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BE1FE4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F8" w:rsidRPr="008376F8" w:rsidRDefault="008376F8" w:rsidP="0083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 электронного открытого аукциона по продаже имущества, принадлежащего Гродненскому областному потребительскому обществу (Гродненский городской филиал).</w:t>
            </w:r>
          </w:p>
          <w:p w:rsidR="008376F8" w:rsidRPr="008376F8" w:rsidRDefault="008376F8" w:rsidP="0083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состоится 17.07.2025 г. в 11.00 по адресу: https://gostorg.by</w:t>
            </w:r>
          </w:p>
          <w:p w:rsidR="002D799E" w:rsidRPr="00BE1FE4" w:rsidRDefault="008376F8" w:rsidP="0083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BE1FE4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BE1FE4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BE1FE4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BE1FE4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BE1FE4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17CC" w:rsidRPr="00BE1FE4" w:rsidRDefault="008376F8" w:rsidP="00D90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6F8">
              <w:rPr>
                <w:rFonts w:ascii="Times New Roman" w:hAnsi="Times New Roman" w:cs="Times New Roman"/>
                <w:sz w:val="24"/>
                <w:szCs w:val="24"/>
              </w:rPr>
              <w:t xml:space="preserve">ЛОТ 1: легковой автомобиль SKODA OCTAVIA, гос. № 7752 АХ-4, 2006 </w:t>
            </w:r>
            <w:proofErr w:type="spellStart"/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., цвет – серо-бежевый металлик, разрешенная масса 1790 кг</w:t>
            </w:r>
            <w:proofErr w:type="gramStart"/>
            <w:r w:rsidRPr="008376F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376F8">
              <w:rPr>
                <w:rFonts w:ascii="Times New Roman" w:hAnsi="Times New Roman" w:cs="Times New Roman"/>
                <w:sz w:val="24"/>
                <w:szCs w:val="24"/>
              </w:rPr>
              <w:t xml:space="preserve">тип топлива бензин, объем двигателя 1,6 см. куб., мощность – 102 </w:t>
            </w:r>
            <w:proofErr w:type="spellStart"/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.; № кузова TMBDK41U078829134, пробег 779 877 км.</w:t>
            </w:r>
          </w:p>
        </w:tc>
      </w:tr>
      <w:tr w:rsidR="00D526BC" w:rsidRPr="00BE1FE4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BE1FE4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BE1FE4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- нет.</w:t>
            </w:r>
          </w:p>
        </w:tc>
      </w:tr>
      <w:tr w:rsidR="002D0E39" w:rsidRPr="00BE1FE4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E39" w:rsidRPr="00BE1FE4" w:rsidRDefault="002D0E39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E39" w:rsidRPr="00BE1FE4" w:rsidRDefault="002D0E39" w:rsidP="002D0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sz w:val="24"/>
                <w:szCs w:val="24"/>
              </w:rPr>
              <w:t>1. Победитель электронных торгов (Претендент на покупку) обязан перечислить на расчетный счет Поверенного и/или Доверителя денежные средства в счет возмещения стоимости затрат на организацию и проведение электронных торгов в течение 3 рабочих дней с момента проведения электронного аукциона.</w:t>
            </w:r>
          </w:p>
          <w:p w:rsidR="002D0E39" w:rsidRDefault="002D0E39" w:rsidP="002D0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sz w:val="24"/>
                <w:szCs w:val="24"/>
              </w:rPr>
              <w:t>2. На Претендента на покупку распространяются правила и условия, установленные законодательством и настоящим договором для Победителя электронных торгов.</w:t>
            </w:r>
          </w:p>
          <w:p w:rsidR="008376F8" w:rsidRDefault="008376F8" w:rsidP="0083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плату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дательству Республики Беларусь.</w:t>
            </w:r>
          </w:p>
          <w:p w:rsidR="008376F8" w:rsidRDefault="008376F8" w:rsidP="0083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асходы по государственной регистрации договора купли-продажи, перехода права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возложить на Покупателя.</w:t>
            </w:r>
          </w:p>
          <w:p w:rsidR="008376F8" w:rsidRDefault="008376F8" w:rsidP="0083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раво собственности переходит к Покупателю после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олной оплаты, передачи объекта.</w:t>
            </w:r>
          </w:p>
          <w:p w:rsidR="008376F8" w:rsidRPr="00BE1FE4" w:rsidRDefault="008376F8" w:rsidP="0083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</w:t>
            </w:r>
            <w:r w:rsidRPr="008376F8">
              <w:rPr>
                <w:rFonts w:ascii="Times New Roman" w:hAnsi="Times New Roman" w:cs="Times New Roman"/>
                <w:sz w:val="24"/>
                <w:szCs w:val="24"/>
              </w:rPr>
              <w:t>окументом, подтверждающим передачу имущества, является акт приема-передачи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C" w:rsidRPr="00BE1FE4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BE1FE4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BE1FE4" w:rsidRDefault="00D908D7" w:rsidP="00D908D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="008376F8" w:rsidRPr="00264225">
              <w:rPr>
                <w:rFonts w:ascii="Times New Roman" w:hAnsi="Times New Roman" w:cs="Times New Roman"/>
                <w:sz w:val="24"/>
                <w:szCs w:val="24"/>
              </w:rPr>
              <w:t>13 500 р. (тринадцать тысяч пятьсот рублей</w:t>
            </w:r>
            <w:r w:rsidR="008376F8" w:rsidRPr="002642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  <w:r w:rsidR="008376F8" w:rsidRPr="0026422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  <w:r w:rsidR="0083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C" w:rsidRPr="00BE1FE4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BE1FE4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BE1FE4" w:rsidRDefault="00D908D7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8376F8" w:rsidRPr="00264225">
              <w:rPr>
                <w:rFonts w:ascii="Times New Roman" w:hAnsi="Times New Roman" w:cs="Times New Roman"/>
                <w:sz w:val="24"/>
                <w:szCs w:val="24"/>
              </w:rPr>
              <w:t>1 350 р. (одна тысяча триста пятьдесят рублей)</w:t>
            </w:r>
          </w:p>
        </w:tc>
      </w:tr>
      <w:tr w:rsidR="00E169DC" w:rsidRPr="00BE1FE4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BE1FE4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BE1FE4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BE1FE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BE1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BE1FE4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BE1FE4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BE1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BE1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BE1F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E1F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E1FE4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BE1FE4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BE1FE4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BE1FE4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E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BE1FE4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BE1FE4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BE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76F8" w:rsidRPr="007F0A4C" w:rsidRDefault="008376F8" w:rsidP="008376F8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на сайте ЭТП </w:t>
            </w:r>
            <w:r w:rsidRPr="0001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https://gostorg.by</w:t>
            </w:r>
          </w:p>
          <w:p w:rsidR="00E169DC" w:rsidRPr="00BE1FE4" w:rsidRDefault="008376F8" w:rsidP="008376F8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F0A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1824CD" w:rsidRPr="00BE1FE4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CD" w:rsidRPr="00BE1FE4" w:rsidRDefault="001824CD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4CD" w:rsidRPr="00BE1FE4" w:rsidRDefault="008376F8" w:rsidP="00837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городской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Гродненского областного потребительского общества, </w:t>
            </w:r>
            <w:r w:rsidRPr="0083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230001, г. Гродно, ул. Суворова,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  </w:t>
            </w:r>
            <w:bookmarkStart w:id="0" w:name="_GoBack"/>
            <w:bookmarkEnd w:id="0"/>
            <w:r w:rsidRPr="0083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8-0152-39-29-10</w:t>
            </w:r>
          </w:p>
        </w:tc>
      </w:tr>
      <w:tr w:rsidR="00BE1FE4" w:rsidRPr="00BE1FE4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1FE4" w:rsidRPr="00BE1FE4" w:rsidRDefault="00BE1FE4" w:rsidP="00DF1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FE4" w:rsidRPr="00BE1FE4" w:rsidRDefault="00BE1FE4" w:rsidP="001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2D799E" w:rsidRPr="00BE1FE4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BE1FE4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BE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BE1FE4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BE1FE4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500D1"/>
    <w:rsid w:val="00171652"/>
    <w:rsid w:val="001824CD"/>
    <w:rsid w:val="00192D80"/>
    <w:rsid w:val="001A0F3F"/>
    <w:rsid w:val="001A5BE3"/>
    <w:rsid w:val="001B5A0D"/>
    <w:rsid w:val="002000A2"/>
    <w:rsid w:val="00210C88"/>
    <w:rsid w:val="00211899"/>
    <w:rsid w:val="00226BD3"/>
    <w:rsid w:val="00260B12"/>
    <w:rsid w:val="002D0E39"/>
    <w:rsid w:val="002D799E"/>
    <w:rsid w:val="00303FDC"/>
    <w:rsid w:val="00350E24"/>
    <w:rsid w:val="003778D5"/>
    <w:rsid w:val="003D14CE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20DEA"/>
    <w:rsid w:val="008376F8"/>
    <w:rsid w:val="00861E97"/>
    <w:rsid w:val="00880053"/>
    <w:rsid w:val="008F6AB7"/>
    <w:rsid w:val="00923BB0"/>
    <w:rsid w:val="00930FFF"/>
    <w:rsid w:val="00AA1EC6"/>
    <w:rsid w:val="00AD4FA7"/>
    <w:rsid w:val="00B61AAA"/>
    <w:rsid w:val="00B94968"/>
    <w:rsid w:val="00BA0DBC"/>
    <w:rsid w:val="00BE1FE4"/>
    <w:rsid w:val="00C00FC3"/>
    <w:rsid w:val="00C0240F"/>
    <w:rsid w:val="00C30FB4"/>
    <w:rsid w:val="00C55AA4"/>
    <w:rsid w:val="00C620D9"/>
    <w:rsid w:val="00C943A8"/>
    <w:rsid w:val="00C956F0"/>
    <w:rsid w:val="00D051FC"/>
    <w:rsid w:val="00D13CF1"/>
    <w:rsid w:val="00D212CA"/>
    <w:rsid w:val="00D34623"/>
    <w:rsid w:val="00D526BC"/>
    <w:rsid w:val="00D64C39"/>
    <w:rsid w:val="00D76E5E"/>
    <w:rsid w:val="00D908D7"/>
    <w:rsid w:val="00D937E3"/>
    <w:rsid w:val="00DB1689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2025-06-10T07:54:00Z</dcterms:created>
  <dcterms:modified xsi:type="dcterms:W3CDTF">2025-06-12T08:16:00Z</dcterms:modified>
</cp:coreProperties>
</file>