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17" w:rsidRPr="00793E9D" w:rsidRDefault="003D6F17" w:rsidP="003D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(Гродненский филиал).</w:t>
            </w:r>
          </w:p>
          <w:p w:rsidR="006538CF" w:rsidRPr="00E31890" w:rsidRDefault="003D6F17" w:rsidP="003D6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F02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E31890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90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E31890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E318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F17" w:rsidRPr="00A96B7E" w:rsidRDefault="003D6F17" w:rsidP="003D6F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3D6F17" w:rsidRPr="00A96B7E" w:rsidRDefault="003D6F17" w:rsidP="003D6F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400/С-56723 (назначение – </w:t>
            </w:r>
            <w:proofErr w:type="gramStart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для общественного питания, наименование – магазин-столовая), площадью 1032 </w:t>
            </w:r>
            <w:proofErr w:type="spellStart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область, Гродненский район, </w:t>
            </w:r>
            <w:proofErr w:type="spellStart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Одельский</w:t>
            </w:r>
            <w:proofErr w:type="spellEnd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, 3;</w:t>
            </w:r>
          </w:p>
          <w:p w:rsidR="003D6F17" w:rsidRPr="00A96B7E" w:rsidRDefault="003D6F17" w:rsidP="003D6F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400/С-24814 (назначение – </w:t>
            </w:r>
            <w:proofErr w:type="gramStart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proofErr w:type="gramEnd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энергетики, наименование – подстанция), площадью 31,6 </w:t>
            </w:r>
            <w:proofErr w:type="spellStart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область, Гродненский район, </w:t>
            </w:r>
            <w:proofErr w:type="spellStart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Одельский</w:t>
            </w:r>
            <w:proofErr w:type="spellEnd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, 3А.</w:t>
            </w:r>
          </w:p>
          <w:p w:rsidR="003D6F17" w:rsidRPr="00A96B7E" w:rsidRDefault="003D6F17" w:rsidP="003D6F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земельных участках:</w:t>
            </w:r>
          </w:p>
          <w:p w:rsidR="003D6F17" w:rsidRPr="00A96B7E" w:rsidRDefault="003D6F17" w:rsidP="003D6F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B7E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№ 422086206601000070 (целевое назначение – земельный участок для строительства и обслуживания здания магазина-столовой), общей площадью 0,2302 га. </w:t>
            </w:r>
            <w:r w:rsidRPr="00A9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имеет ограничения (обременения) прав в использовании земель: земельные участки, расположенные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водоснабжения), код – 2,7, площадь – 0,0898 га</w:t>
            </w:r>
            <w:proofErr w:type="gramStart"/>
            <w:r w:rsidRPr="00A9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711DEA" w:rsidRPr="00E31890" w:rsidRDefault="003D6F17" w:rsidP="003D6F17">
            <w:pPr>
              <w:pStyle w:val="a4"/>
              <w:ind w:hanging="6"/>
              <w:jc w:val="both"/>
            </w:pPr>
            <w:r w:rsidRPr="00A96B7E">
              <w:rPr>
                <w:color w:val="000000"/>
              </w:rPr>
              <w:t xml:space="preserve">- </w:t>
            </w:r>
            <w:proofErr w:type="gramEnd"/>
            <w:r w:rsidRPr="00A96B7E">
              <w:t>кадастровый 422086206601000023 (целевое назначение – земельный участок для строительства и обслуживания подстанции) общей площадью 0,0039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3D6F17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143 350,37 (сто сорок три тысячи триста пятьдесят рублей тридцать семь копеек)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3D6F17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6B7E">
              <w:rPr>
                <w:rFonts w:ascii="Times New Roman" w:hAnsi="Times New Roman" w:cs="Times New Roman"/>
                <w:sz w:val="24"/>
                <w:szCs w:val="24"/>
              </w:rPr>
              <w:t>14 335 р. (четырнадцать тысяч триста тридцать пять рублей)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8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6F17" w:rsidRPr="00793E9D" w:rsidRDefault="003D6F17" w:rsidP="003D6F1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E31890" w:rsidRDefault="003D6F17" w:rsidP="003D6F1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 w:rsidRPr="003D6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Pr="003D6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E31890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филиал Гродненского областного потребительского общества, 230001, г. Гродно, ул. Суворова, 298, </w:t>
            </w:r>
          </w:p>
          <w:p w:rsidR="00711DEA" w:rsidRPr="00E31890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E318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E318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E31890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E31890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E318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3 (трех) 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рабочих дней со дня проведения аукциона.</w:t>
            </w:r>
          </w:p>
          <w:p w:rsidR="00747284" w:rsidRPr="00E31890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 Беларусь.</w:t>
            </w:r>
          </w:p>
          <w:p w:rsidR="00747284" w:rsidRPr="00E31890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Расходы по государственной регистраций договора купли-продажи, перехода права собственности возложить на Покупателя.</w:t>
            </w:r>
          </w:p>
          <w:p w:rsidR="00747284" w:rsidRPr="00E31890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регистраций и земельному кадастру».</w:t>
            </w:r>
            <w:proofErr w:type="gramEnd"/>
          </w:p>
          <w:p w:rsidR="00747284" w:rsidRPr="00E3189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E3189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8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E31890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E31890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E31890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890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E318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извещением срок необходимые документы, а также заключившие с Организатором аукциона соглашение о </w:t>
            </w:r>
            <w:r w:rsidRPr="00E3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E31890">
              <w:t>обязан</w:t>
            </w:r>
            <w:proofErr w:type="gramEnd"/>
            <w:r w:rsidRPr="00E31890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E31890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E31890">
              <w:t>начальной цене, увеличенной на пять</w:t>
            </w:r>
            <w:proofErr w:type="gramEnd"/>
            <w:r w:rsidRPr="00E31890">
              <w:t xml:space="preserve"> процентов.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D12DDB" w:rsidRPr="00E31890">
              <w:t>100</w:t>
            </w:r>
            <w:r w:rsidR="00F81344" w:rsidRPr="00E31890">
              <w:t xml:space="preserve"> </w:t>
            </w:r>
            <w:proofErr w:type="spellStart"/>
            <w:r w:rsidR="00D12DDB" w:rsidRPr="00E31890">
              <w:t>б.в</w:t>
            </w:r>
            <w:proofErr w:type="spellEnd"/>
            <w:r w:rsidR="00D12DDB" w:rsidRPr="00E31890">
              <w:t>.</w:t>
            </w:r>
            <w:r w:rsidR="00F81344" w:rsidRPr="00E31890">
              <w:t xml:space="preserve"> (</w:t>
            </w:r>
            <w:r w:rsidR="00D12DDB" w:rsidRPr="00E31890">
              <w:t>сто</w:t>
            </w:r>
            <w:r w:rsidR="00F81344" w:rsidRPr="00E31890">
              <w:t>)</w:t>
            </w:r>
            <w:r w:rsidRPr="00E31890">
              <w:t xml:space="preserve"> в течение одного месяца со дня проведения аукциона.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E31890">
              <w:t>позднее</w:t>
            </w:r>
            <w:proofErr w:type="gramEnd"/>
            <w:r w:rsidRPr="00E31890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E31890">
              <w:t>ии ау</w:t>
            </w:r>
            <w:proofErr w:type="gramEnd"/>
            <w:r w:rsidRPr="00E31890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7584B"/>
    <w:rsid w:val="001A4720"/>
    <w:rsid w:val="002024BF"/>
    <w:rsid w:val="0023729F"/>
    <w:rsid w:val="00251F1F"/>
    <w:rsid w:val="00361D0C"/>
    <w:rsid w:val="003D6F17"/>
    <w:rsid w:val="00430C07"/>
    <w:rsid w:val="00454000"/>
    <w:rsid w:val="00517337"/>
    <w:rsid w:val="005C6F02"/>
    <w:rsid w:val="006538CF"/>
    <w:rsid w:val="006A22A7"/>
    <w:rsid w:val="00711DEA"/>
    <w:rsid w:val="00747284"/>
    <w:rsid w:val="007B2D04"/>
    <w:rsid w:val="007E0F24"/>
    <w:rsid w:val="007E3BFD"/>
    <w:rsid w:val="008C5D88"/>
    <w:rsid w:val="00995DE2"/>
    <w:rsid w:val="00A17DBE"/>
    <w:rsid w:val="00A4280D"/>
    <w:rsid w:val="00A63AA2"/>
    <w:rsid w:val="00AB0AAA"/>
    <w:rsid w:val="00AB1F9D"/>
    <w:rsid w:val="00AE39E2"/>
    <w:rsid w:val="00B02E73"/>
    <w:rsid w:val="00B17709"/>
    <w:rsid w:val="00BA5849"/>
    <w:rsid w:val="00C57533"/>
    <w:rsid w:val="00CC0C84"/>
    <w:rsid w:val="00D104B9"/>
    <w:rsid w:val="00D12DDB"/>
    <w:rsid w:val="00E10407"/>
    <w:rsid w:val="00E31890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2025-05-21T12:55:00Z</dcterms:created>
  <dcterms:modified xsi:type="dcterms:W3CDTF">2025-05-21T12:55:00Z</dcterms:modified>
</cp:coreProperties>
</file>