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D7" w:rsidRPr="005840E9" w:rsidRDefault="00D908D7" w:rsidP="00D9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филиалу РУП «Институт недвижимости и оценки»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8D7" w:rsidRPr="005840E9" w:rsidRDefault="00D908D7" w:rsidP="00D9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.2025 г. в 11.00 по адресу: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D908D7" w:rsidP="00D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8D7" w:rsidRPr="005F6A6C" w:rsidRDefault="00D908D7" w:rsidP="00D908D7">
            <w:pPr>
              <w:pStyle w:val="a4"/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6A6C">
              <w:rPr>
                <w:rFonts w:ascii="Times New Roman" w:hAnsi="Times New Roman"/>
                <w:sz w:val="24"/>
                <w:szCs w:val="24"/>
              </w:rPr>
              <w:t xml:space="preserve">Лот № 1: легковой автомобиль </w:t>
            </w:r>
            <w:r w:rsidRPr="005F6A6C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5F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A6C">
              <w:rPr>
                <w:rFonts w:ascii="Times New Roman" w:hAnsi="Times New Roman"/>
                <w:sz w:val="24"/>
                <w:szCs w:val="24"/>
                <w:lang w:val="en-US"/>
              </w:rPr>
              <w:t>Sportage</w:t>
            </w:r>
            <w:proofErr w:type="spellEnd"/>
            <w:r w:rsidRPr="005F6A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</w:t>
            </w:r>
            <w:proofErr w:type="spellEnd"/>
            <w:r w:rsidRPr="005F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2012, гос. № 1114 </w:t>
            </w:r>
            <w:r w:rsidRPr="005F6A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F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-4, </w:t>
            </w:r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vin</w:t>
            </w:r>
            <w:proofErr w:type="spellEnd"/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U5YPC811ADL267034 -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топлива бензин, объем 2.0 л.</w:t>
            </w:r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пробег на 12.05.2025 г. составляет 268100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.;</w:t>
            </w:r>
            <w:proofErr w:type="gramEnd"/>
          </w:p>
          <w:p w:rsidR="00D908D7" w:rsidRDefault="00D908D7" w:rsidP="00D908D7">
            <w:pPr>
              <w:pStyle w:val="a4"/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автомобильные шины 225/65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17 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BEL</w:t>
            </w:r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-411 (</w:t>
            </w:r>
            <w:proofErr w:type="gramStart"/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летняя</w:t>
            </w:r>
            <w:proofErr w:type="gramEnd"/>
            <w:r w:rsidRPr="005F6A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(4 шт.)</w:t>
            </w:r>
          </w:p>
          <w:p w:rsidR="00FF17CC" w:rsidRPr="00DF1529" w:rsidRDefault="00D908D7" w:rsidP="00D9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- автомобильные шины 225/60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17 99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HBEL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-354 (</w:t>
            </w:r>
            <w:proofErr w:type="gramStart"/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) (4 шт.)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3BB0" w:rsidRPr="00720DF7" w:rsidRDefault="00923BB0" w:rsidP="00923BB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Продавцом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купли-продажи в течение 10 (десяти) рабочих дней со дня проведения электронных торгов после предъявления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Продавцу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документа, подтверждающего возмещение стоимости затрат на организацию и проведение электронных торгов.</w:t>
            </w:r>
            <w:proofErr w:type="gramEnd"/>
          </w:p>
          <w:p w:rsidR="00923BB0" w:rsidRDefault="00923BB0" w:rsidP="00923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. Победитель электронных торгов (Претендент на покупку) обязан перечислить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 в счет возмещения стоимости затрат на организацию и проведение электронных торгов в течение 10 (десяти) рабочих дней со дня проведения аукциона.</w:t>
            </w:r>
          </w:p>
          <w:p w:rsidR="00923BB0" w:rsidRPr="005840E9" w:rsidRDefault="00923BB0" w:rsidP="00923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электронных торгов (Претендент на покупку) обязан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оплатить стоимость лота Продавцу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календарных дней с даты заключения договора купли-продажи.</w:t>
            </w:r>
          </w:p>
          <w:p w:rsidR="001B5A0D" w:rsidRPr="00DF1529" w:rsidRDefault="00923BB0" w:rsidP="00923BB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  <w:bookmarkStart w:id="0" w:name="_GoBack"/>
            <w:bookmarkEnd w:id="0"/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8D7" w:rsidRDefault="00D908D7" w:rsidP="00D908D7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7 556,03 р. (семь тысяч пятьсот пятьдесят шесть рублей три копейки), в том числе:</w:t>
            </w:r>
          </w:p>
          <w:p w:rsidR="00D908D7" w:rsidRDefault="00D908D7" w:rsidP="00D908D7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A6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5F6A6C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5F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A6C">
              <w:rPr>
                <w:rFonts w:ascii="Times New Roman" w:hAnsi="Times New Roman"/>
                <w:sz w:val="24"/>
                <w:szCs w:val="24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стоимостью 7 169,04 р. без учета НДС;</w:t>
            </w:r>
          </w:p>
          <w:p w:rsidR="00D908D7" w:rsidRDefault="00D908D7" w:rsidP="00D908D7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автомобильные шины 225/65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BEL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-411 (</w:t>
            </w:r>
            <w:proofErr w:type="gramStart"/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) (4 шт.)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стоимостью 231,86 р. с учетом НДС;</w:t>
            </w:r>
          </w:p>
          <w:p w:rsidR="00DF1529" w:rsidRPr="00DF1529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- автомобильные шины 225/60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17 99</w:t>
            </w:r>
            <w:r w:rsidRPr="005F6A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HBEL</w:t>
            </w:r>
            <w:r w:rsidRPr="005F6A6C">
              <w:rPr>
                <w:rFonts w:ascii="Times New Roman" w:hAnsi="Times New Roman"/>
                <w:sz w:val="24"/>
                <w:szCs w:val="24"/>
                <w:lang w:eastAsia="ru-RU"/>
              </w:rPr>
              <w:t>-354 (летняя) (4 шт.)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стоимостью 155,13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НДС.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336A94">
              <w:rPr>
                <w:rFonts w:ascii="Times New Roman" w:hAnsi="Times New Roman" w:cs="Times New Roman"/>
                <w:sz w:val="24"/>
                <w:szCs w:val="24"/>
              </w:rPr>
              <w:t xml:space="preserve"> р. (семьсот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пятьдесят пять</w:t>
            </w:r>
            <w:r w:rsidRPr="00336A94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8D7" w:rsidRPr="005840E9" w:rsidRDefault="00D908D7" w:rsidP="00D908D7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D908D7" w:rsidP="00D908D7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61E97"/>
    <w:rsid w:val="00880053"/>
    <w:rsid w:val="008F6AB7"/>
    <w:rsid w:val="00923BB0"/>
    <w:rsid w:val="00930FFF"/>
    <w:rsid w:val="00AA1EC6"/>
    <w:rsid w:val="00AD4FA7"/>
    <w:rsid w:val="00B61AAA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2025-05-14T05:48:00Z</dcterms:created>
  <dcterms:modified xsi:type="dcterms:W3CDTF">2025-05-14T06:51:00Z</dcterms:modified>
</cp:coreProperties>
</file>