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098"/>
        <w:gridCol w:w="7762"/>
      </w:tblGrid>
      <w:tr w:rsidR="006538CF" w:rsidRPr="00A63AA2" w:rsidTr="00F863D5">
        <w:trPr>
          <w:trHeight w:val="698"/>
        </w:trPr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B6" w:rsidRPr="00755CB0" w:rsidRDefault="001263B6" w:rsidP="0012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 «Институт недвижимости и оценки» (Гродненский филиал) информирует о </w:t>
            </w:r>
            <w:proofErr w:type="spellStart"/>
            <w:r w:rsidRPr="00C6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  <w:r w:rsidRPr="00C66C43">
              <w:rPr>
                <w:rFonts w:ascii="Times New Roman" w:hAnsi="Times New Roman" w:cs="Times New Roman"/>
                <w:sz w:val="24"/>
                <w:szCs w:val="24"/>
              </w:rPr>
              <w:t>открытого</w:t>
            </w:r>
            <w:proofErr w:type="spellEnd"/>
            <w:r w:rsidRPr="00C66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CB0">
              <w:rPr>
                <w:rFonts w:ascii="Times New Roman" w:hAnsi="Times New Roman" w:cs="Times New Roman"/>
                <w:sz w:val="24"/>
                <w:szCs w:val="24"/>
              </w:rPr>
              <w:t>аукциона по продаже имущества, принадлежащего Унитарному предприятию "Гродненское управление открытого акционерного общества «</w:t>
            </w:r>
            <w:proofErr w:type="spellStart"/>
            <w:r w:rsidRPr="00755CB0">
              <w:rPr>
                <w:rFonts w:ascii="Times New Roman" w:hAnsi="Times New Roman" w:cs="Times New Roman"/>
                <w:sz w:val="24"/>
                <w:szCs w:val="24"/>
              </w:rPr>
              <w:t>Белтеплоизоляция</w:t>
            </w:r>
            <w:proofErr w:type="spellEnd"/>
            <w:r w:rsidRPr="00755CB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263B6" w:rsidRPr="00755CB0" w:rsidRDefault="001263B6" w:rsidP="001263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Аукцион состоится 06.05.2024 г. в 11.00 по адресу: </w:t>
            </w:r>
            <w:r w:rsidRPr="00755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Гродно, ул. Врублевского, 3, 209</w:t>
            </w:r>
            <w:r w:rsidRPr="00755C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538CF" w:rsidRPr="00A63AA2" w:rsidRDefault="002429FC" w:rsidP="00242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7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Телефон для справок: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8(0152)</w:t>
            </w:r>
            <w:r w:rsidRPr="009F17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55-87-71</w:t>
            </w:r>
          </w:p>
        </w:tc>
      </w:tr>
      <w:tr w:rsidR="006538CF" w:rsidRPr="00A63AA2" w:rsidTr="00F863D5">
        <w:trPr>
          <w:trHeight w:val="70"/>
        </w:trPr>
        <w:tc>
          <w:tcPr>
            <w:tcW w:w="98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38CF" w:rsidRPr="00A63AA2" w:rsidRDefault="006538CF" w:rsidP="00A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Лот № </w:t>
            </w:r>
            <w:r w:rsidR="00A63AA2"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DEA" w:rsidRPr="00A63AA2" w:rsidTr="002429FC">
        <w:trPr>
          <w:trHeight w:val="215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1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AA2">
              <w:rPr>
                <w:rFonts w:ascii="Times New Roman" w:hAnsi="Times New Roman"/>
                <w:sz w:val="24"/>
                <w:szCs w:val="24"/>
              </w:rPr>
              <w:t xml:space="preserve">Наименование, характеристика </w:t>
            </w:r>
            <w:r w:rsidRPr="00A63AA2">
              <w:rPr>
                <w:rFonts w:ascii="Times New Roman" w:hAnsi="Times New Roman"/>
                <w:iCs/>
                <w:sz w:val="24"/>
                <w:szCs w:val="24"/>
              </w:rPr>
              <w:t>предмета аукциона, м</w:t>
            </w: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естонахождение </w:t>
            </w:r>
            <w:r w:rsidRPr="00A63AA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предмета аукциона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63B6" w:rsidRPr="00755CB0" w:rsidRDefault="001263B6" w:rsidP="00126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CB0">
              <w:rPr>
                <w:rFonts w:ascii="Times New Roman" w:hAnsi="Times New Roman" w:cs="Times New Roman"/>
                <w:sz w:val="24"/>
                <w:szCs w:val="24"/>
              </w:rPr>
              <w:t xml:space="preserve">ЛОТ 1: </w:t>
            </w:r>
          </w:p>
          <w:p w:rsidR="001263B6" w:rsidRPr="00755CB0" w:rsidRDefault="001263B6" w:rsidP="00126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5CB0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капитальное строение, инв. № 410/С-13928 (назначение – здание административно-хозяйственное, наименование – административное здание), обшей площадью 95,4 </w:t>
            </w:r>
            <w:proofErr w:type="spellStart"/>
            <w:r w:rsidRPr="00755CB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55CB0">
              <w:rPr>
                <w:rFonts w:ascii="Times New Roman" w:hAnsi="Times New Roman" w:cs="Times New Roman"/>
                <w:sz w:val="24"/>
                <w:szCs w:val="24"/>
              </w:rPr>
              <w:t>., расположенное по адресу г. Волковыск, пер. Шоссейный, 16;</w:t>
            </w:r>
            <w:proofErr w:type="gramEnd"/>
          </w:p>
          <w:p w:rsidR="001263B6" w:rsidRPr="00755CB0" w:rsidRDefault="001263B6" w:rsidP="00126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5CB0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капитальное строение, инв. № 410/С-13934 (назначение – сооружение неустановленного назначения, наименование – навес), обшей площадью 261,9 </w:t>
            </w:r>
            <w:proofErr w:type="spellStart"/>
            <w:r w:rsidRPr="00755CB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55CB0">
              <w:rPr>
                <w:rFonts w:ascii="Times New Roman" w:hAnsi="Times New Roman" w:cs="Times New Roman"/>
                <w:sz w:val="24"/>
                <w:szCs w:val="24"/>
              </w:rPr>
              <w:t>., расположенное по адресу г. Волковыск, пер. Шоссейный, 16/1, навес;</w:t>
            </w:r>
            <w:proofErr w:type="gramEnd"/>
          </w:p>
          <w:p w:rsidR="001263B6" w:rsidRPr="00755CB0" w:rsidRDefault="001263B6" w:rsidP="00126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5CB0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капитальное строение, инв. № 410/С-13936 (назначение – сооружение неустановленного назначения, наименование – навес), обшей площадью 234,3 </w:t>
            </w:r>
            <w:proofErr w:type="spellStart"/>
            <w:r w:rsidRPr="00755CB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55CB0">
              <w:rPr>
                <w:rFonts w:ascii="Times New Roman" w:hAnsi="Times New Roman" w:cs="Times New Roman"/>
                <w:sz w:val="24"/>
                <w:szCs w:val="24"/>
              </w:rPr>
              <w:t>., расположенное по адресу г. Волковыск, пер. Шоссейный, 16/2;</w:t>
            </w:r>
            <w:proofErr w:type="gramEnd"/>
          </w:p>
          <w:p w:rsidR="001263B6" w:rsidRPr="00755CB0" w:rsidRDefault="001263B6" w:rsidP="00126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5CB0">
              <w:rPr>
                <w:rFonts w:ascii="Times New Roman" w:hAnsi="Times New Roman" w:cs="Times New Roman"/>
                <w:sz w:val="24"/>
                <w:szCs w:val="24"/>
              </w:rPr>
              <w:t>- капитальное строение, инв. № 410/С-13938 в составе: изолированное помещение, инв. № 410/</w:t>
            </w:r>
            <w:r w:rsidRPr="00755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55CB0">
              <w:rPr>
                <w:rFonts w:ascii="Times New Roman" w:hAnsi="Times New Roman" w:cs="Times New Roman"/>
                <w:sz w:val="24"/>
                <w:szCs w:val="24"/>
              </w:rPr>
              <w:t xml:space="preserve">-11959 (назначение – помещение транспортного назначения, наименование – гараж), обшей площадью 197,6 </w:t>
            </w:r>
            <w:proofErr w:type="spellStart"/>
            <w:r w:rsidRPr="00755CB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55CB0">
              <w:rPr>
                <w:rFonts w:ascii="Times New Roman" w:hAnsi="Times New Roman" w:cs="Times New Roman"/>
                <w:sz w:val="24"/>
                <w:szCs w:val="24"/>
              </w:rPr>
              <w:t>., расположенное по адресу г. Волковыск, пер. Шоссейный, 16/3-1;  изолированное помещение, инв. № 410/</w:t>
            </w:r>
            <w:r w:rsidRPr="00755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55CB0">
              <w:rPr>
                <w:rFonts w:ascii="Times New Roman" w:hAnsi="Times New Roman" w:cs="Times New Roman"/>
                <w:sz w:val="24"/>
                <w:szCs w:val="24"/>
              </w:rPr>
              <w:t xml:space="preserve">-11960 (назначение – складское помещение, наименование – сарай), обшей площадью 133,5 </w:t>
            </w:r>
            <w:proofErr w:type="spellStart"/>
            <w:r w:rsidRPr="00755CB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55CB0">
              <w:rPr>
                <w:rFonts w:ascii="Times New Roman" w:hAnsi="Times New Roman" w:cs="Times New Roman"/>
                <w:sz w:val="24"/>
                <w:szCs w:val="24"/>
              </w:rPr>
              <w:t>., расположенное по адресу г. Волковыск, пер. Шоссейный, 16/3-2;</w:t>
            </w:r>
            <w:proofErr w:type="gramEnd"/>
          </w:p>
          <w:p w:rsidR="001263B6" w:rsidRPr="00755CB0" w:rsidRDefault="001263B6" w:rsidP="00126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CB0">
              <w:rPr>
                <w:rFonts w:ascii="Times New Roman" w:hAnsi="Times New Roman" w:cs="Times New Roman"/>
                <w:sz w:val="24"/>
                <w:szCs w:val="24"/>
              </w:rPr>
              <w:t xml:space="preserve">- заборе </w:t>
            </w:r>
            <w:proofErr w:type="gramStart"/>
            <w:r w:rsidRPr="00755CB0">
              <w:rPr>
                <w:rFonts w:ascii="Times New Roman" w:hAnsi="Times New Roman" w:cs="Times New Roman"/>
                <w:sz w:val="24"/>
                <w:szCs w:val="24"/>
              </w:rPr>
              <w:t>декоративный</w:t>
            </w:r>
            <w:proofErr w:type="gramEnd"/>
            <w:r w:rsidRPr="00755CB0">
              <w:rPr>
                <w:rFonts w:ascii="Times New Roman" w:hAnsi="Times New Roman" w:cs="Times New Roman"/>
                <w:sz w:val="24"/>
                <w:szCs w:val="24"/>
              </w:rPr>
              <w:t xml:space="preserve"> с инв. № 0712, протяженностью 64,3 </w:t>
            </w:r>
            <w:proofErr w:type="spellStart"/>
            <w:r w:rsidRPr="00755CB0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755CB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263B6" w:rsidRPr="00755CB0" w:rsidRDefault="001263B6" w:rsidP="00126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CB0">
              <w:rPr>
                <w:rFonts w:ascii="Times New Roman" w:hAnsi="Times New Roman" w:cs="Times New Roman"/>
                <w:sz w:val="24"/>
                <w:szCs w:val="24"/>
              </w:rPr>
              <w:t xml:space="preserve">- водонагреватель газовый </w:t>
            </w:r>
            <w:proofErr w:type="spellStart"/>
            <w:r w:rsidRPr="00755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Vatti</w:t>
            </w:r>
            <w:proofErr w:type="spellEnd"/>
            <w:r w:rsidRPr="00755C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63B6" w:rsidRPr="00755CB0" w:rsidRDefault="001263B6" w:rsidP="00126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CB0">
              <w:rPr>
                <w:rFonts w:ascii="Times New Roman" w:hAnsi="Times New Roman" w:cs="Times New Roman"/>
                <w:sz w:val="24"/>
                <w:szCs w:val="24"/>
              </w:rPr>
              <w:t xml:space="preserve">- котел "Премиум - 10" отопительный </w:t>
            </w:r>
            <w:proofErr w:type="spellStart"/>
            <w:r w:rsidRPr="00755CB0">
              <w:rPr>
                <w:rFonts w:ascii="Times New Roman" w:hAnsi="Times New Roman" w:cs="Times New Roman"/>
                <w:sz w:val="24"/>
                <w:szCs w:val="24"/>
              </w:rPr>
              <w:t>водонагрейный</w:t>
            </w:r>
            <w:proofErr w:type="spellEnd"/>
            <w:r w:rsidRPr="00755CB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755CB0">
              <w:rPr>
                <w:rFonts w:ascii="Times New Roman" w:hAnsi="Times New Roman" w:cs="Times New Roman"/>
                <w:sz w:val="24"/>
                <w:szCs w:val="24"/>
              </w:rPr>
              <w:t>Лемакс</w:t>
            </w:r>
            <w:proofErr w:type="spellEnd"/>
            <w:r w:rsidRPr="00755CB0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1263B6" w:rsidRPr="00755CB0" w:rsidRDefault="001263B6" w:rsidP="00126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CB0">
              <w:rPr>
                <w:rFonts w:ascii="Times New Roman" w:hAnsi="Times New Roman" w:cs="Times New Roman"/>
                <w:sz w:val="24"/>
                <w:szCs w:val="24"/>
              </w:rPr>
              <w:t>- плита газовая "Гефест" 3200-06К19;</w:t>
            </w:r>
          </w:p>
          <w:p w:rsidR="001263B6" w:rsidRPr="00755CB0" w:rsidRDefault="001263B6" w:rsidP="00126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CB0">
              <w:rPr>
                <w:rFonts w:ascii="Times New Roman" w:hAnsi="Times New Roman" w:cs="Times New Roman"/>
                <w:sz w:val="24"/>
                <w:szCs w:val="24"/>
              </w:rPr>
              <w:t>- счетчик холодной воды.</w:t>
            </w:r>
          </w:p>
          <w:p w:rsidR="00711DEA" w:rsidRPr="001263B6" w:rsidRDefault="001263B6" w:rsidP="001263B6">
            <w:pPr>
              <w:tabs>
                <w:tab w:val="left" w:pos="-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CB0">
              <w:rPr>
                <w:rFonts w:ascii="Times New Roman" w:hAnsi="Times New Roman" w:cs="Times New Roman"/>
                <w:sz w:val="24"/>
                <w:szCs w:val="24"/>
              </w:rPr>
              <w:t>Лот № 1 расположен на земельном участке, кадастровый № 420850100001005144, площадью 0,2629 га (назначение – земельный участок для размещения объектов иного назначения (для обслуживания зданий и сооружений)), расположенном по адресу г. Волковыск, пер. Шоссейный, 16.</w:t>
            </w:r>
          </w:p>
        </w:tc>
      </w:tr>
      <w:tr w:rsidR="00711DEA" w:rsidRPr="00A63AA2" w:rsidTr="00F863D5">
        <w:trPr>
          <w:trHeight w:val="7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цена продажи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C57533" w:rsidRDefault="001263B6" w:rsidP="0024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Лот № 1 </w:t>
            </w:r>
            <w:r w:rsidRPr="00755CB0">
              <w:rPr>
                <w:rFonts w:ascii="Times New Roman" w:hAnsi="Times New Roman" w:cs="Times New Roman"/>
                <w:sz w:val="24"/>
                <w:szCs w:val="24"/>
              </w:rPr>
              <w:t>– 210 000 р. (двести десять тысяч рублей) с учетом НДС.</w:t>
            </w:r>
          </w:p>
        </w:tc>
      </w:tr>
      <w:tr w:rsidR="00711DEA" w:rsidRPr="00A63AA2" w:rsidTr="00F863D5">
        <w:trPr>
          <w:trHeight w:val="7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C57533" w:rsidRDefault="00711DEA" w:rsidP="0071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75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5 % от предыдущей цены</w:t>
            </w:r>
          </w:p>
        </w:tc>
      </w:tr>
      <w:tr w:rsidR="00711DEA" w:rsidRPr="00A63AA2" w:rsidTr="00F863D5">
        <w:trPr>
          <w:trHeight w:val="7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задатка 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C57533" w:rsidRDefault="001263B6" w:rsidP="0024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55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Лот № 1 – </w:t>
            </w:r>
            <w:r w:rsidRPr="0075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 р. (двадцать одна тысяча).</w:t>
            </w:r>
          </w:p>
        </w:tc>
      </w:tr>
      <w:tr w:rsidR="00711DEA" w:rsidRPr="00A63AA2" w:rsidTr="00F863D5">
        <w:trPr>
          <w:trHeight w:val="49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для перечисления задатка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C57533" w:rsidRDefault="00711DEA" w:rsidP="00710326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5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BLBB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>30120500833225001001 в Дирекции ОАО «</w:t>
            </w:r>
            <w:proofErr w:type="spellStart"/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>Белинвестбанк</w:t>
            </w:r>
            <w:proofErr w:type="spellEnd"/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по Гродненской области, код банка 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BLBBBY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>, УНП 500833225</w:t>
            </w:r>
          </w:p>
        </w:tc>
      </w:tr>
      <w:tr w:rsidR="00711DEA" w:rsidRPr="00A63AA2" w:rsidTr="00F863D5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Место, дата и время окончания приема заявлений 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263B6" w:rsidRPr="001263B6" w:rsidRDefault="001263B6" w:rsidP="001263B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Заявления на участие в аукционе принимаются по адресу: г. Гродно, ул. Врублевского, 3, </w:t>
            </w:r>
            <w:proofErr w:type="spellStart"/>
            <w:r w:rsidRPr="0012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12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208, с 8.30 до 17.30 (понедельник - четверг) и с 8.30 до 16.30 (пятница). Обед с 12.30 до 13.18.</w:t>
            </w:r>
          </w:p>
          <w:p w:rsidR="00711DEA" w:rsidRPr="00C57533" w:rsidRDefault="001263B6" w:rsidP="001263B6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Последний день приема заявлений  - 02 мая 2024 г. до 15.00</w:t>
            </w:r>
          </w:p>
        </w:tc>
      </w:tr>
      <w:tr w:rsidR="00711DEA" w:rsidRPr="00A63AA2" w:rsidTr="00F863D5">
        <w:trPr>
          <w:trHeight w:val="39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продавце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896B4F" w:rsidRDefault="00675E47" w:rsidP="0067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47">
              <w:rPr>
                <w:rFonts w:ascii="Times New Roman" w:hAnsi="Times New Roman" w:cs="Times New Roman"/>
                <w:sz w:val="24"/>
                <w:szCs w:val="24"/>
              </w:rPr>
              <w:t>Унитарное предприятие "Г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родненское управление открытого</w:t>
            </w:r>
            <w:r w:rsidRPr="0067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7">
              <w:rPr>
                <w:rFonts w:ascii="Times New Roman" w:hAnsi="Times New Roman" w:cs="Times New Roman"/>
                <w:sz w:val="24"/>
                <w:szCs w:val="24"/>
              </w:rPr>
              <w:t>акционерно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общества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Белтеплоизоляция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67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7">
              <w:rPr>
                <w:rFonts w:ascii="Times New Roman" w:hAnsi="Times New Roman" w:cs="Times New Roman"/>
                <w:sz w:val="24"/>
                <w:szCs w:val="24"/>
              </w:rPr>
              <w:t>230009, г. Гродно, бульвар Ленинского Комсомола, 6-55</w:t>
            </w:r>
          </w:p>
        </w:tc>
      </w:tr>
      <w:tr w:rsidR="00711DEA" w:rsidRPr="00A63AA2" w:rsidTr="00F863D5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Сведения об организаторе аукциона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C57533" w:rsidRDefault="00711DEA" w:rsidP="00AB1F9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филиал РУП «Институт недвижимости и оценки», г. Гродно ул. Врублевского,  д. 3, каб.209, тел. 55-87-70</w:t>
            </w:r>
          </w:p>
        </w:tc>
      </w:tr>
      <w:tr w:rsidR="00711DEA" w:rsidRPr="00A63AA2" w:rsidTr="00F863D5">
        <w:trPr>
          <w:trHeight w:val="135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1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аукциона 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A63AA2" w:rsidRDefault="00711DEA" w:rsidP="00AB1F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Победитель аукциона либо единственный участник, согласный приобрести Лот по начальной цене, увеличенной на пять процентов (далее – Претендент на покупку)</w:t>
            </w:r>
            <w:proofErr w:type="gramStart"/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бязан </w:t>
            </w:r>
            <w:r w:rsidRPr="00A63AA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заключить </w:t>
            </w: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Продавцом договор купли-продажи в течение 20 </w:t>
            </w:r>
            <w:r w:rsidRPr="00A63AA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рабочих </w:t>
            </w: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дней со дня проведения аукциона </w:t>
            </w:r>
          </w:p>
          <w:p w:rsidR="00711DEA" w:rsidRPr="00A63AA2" w:rsidRDefault="00711DEA" w:rsidP="00AB1F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Условия расчетов по договору купли-продажи - </w:t>
            </w: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по договоренности сторон</w:t>
            </w: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711DEA" w:rsidRDefault="00711DEA" w:rsidP="00AB1F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Победитель аукциона (Претендент на покупку) обязан </w:t>
            </w:r>
            <w:r w:rsidRPr="00A63AA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возместить затраты на организацию и проведение аукциона </w:t>
            </w: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3 (трех) рабочих дней со дня проведения аукциона.</w:t>
            </w:r>
          </w:p>
          <w:p w:rsidR="001263B6" w:rsidRPr="00A63AA2" w:rsidRDefault="001263B6" w:rsidP="00AB1F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В</w:t>
            </w:r>
            <w:r w:rsidRPr="00755CB0">
              <w:rPr>
                <w:rFonts w:ascii="Times New Roman" w:hAnsi="Times New Roman" w:cs="Times New Roman"/>
                <w:sz w:val="24"/>
                <w:szCs w:val="24"/>
              </w:rPr>
              <w:t>озмещение победителем аукциона (лицом, приравненным к победителю аукциона) затрат Продавца по уплате вознаграждения организатору аукциона в размере 5 % от конечной цены продажи объекта.</w:t>
            </w:r>
          </w:p>
        </w:tc>
      </w:tr>
      <w:tr w:rsidR="00711DEA" w:rsidRPr="00A63AA2" w:rsidTr="00F863D5">
        <w:trPr>
          <w:trHeight w:val="305"/>
        </w:trPr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F81344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AA2">
              <w:rPr>
                <w:rFonts w:ascii="Times New Roman" w:hAnsi="Times New Roman"/>
                <w:bCs/>
                <w:sz w:val="24"/>
                <w:szCs w:val="24"/>
              </w:rPr>
              <w:t xml:space="preserve">Порядок организации и проведения аукциона определен Положением о порядке проведения аукционов </w:t>
            </w:r>
            <w:r w:rsidR="00F81344" w:rsidRPr="00A63AA2">
              <w:rPr>
                <w:rFonts w:ascii="Times New Roman" w:hAnsi="Times New Roman"/>
                <w:bCs/>
                <w:sz w:val="24"/>
                <w:szCs w:val="24"/>
              </w:rPr>
              <w:t xml:space="preserve">Гродненского филиала </w:t>
            </w:r>
            <w:r w:rsidRPr="00A63AA2">
              <w:rPr>
                <w:rFonts w:ascii="Times New Roman" w:hAnsi="Times New Roman"/>
                <w:bCs/>
                <w:sz w:val="24"/>
                <w:szCs w:val="24"/>
              </w:rPr>
              <w:t xml:space="preserve">РУП «Институт недвижимости и оценки», утвержденным приказом от </w:t>
            </w:r>
            <w:r w:rsidR="00F81344" w:rsidRPr="00A63AA2">
              <w:rPr>
                <w:rFonts w:ascii="Times New Roman" w:hAnsi="Times New Roman" w:cs="Times New Roman"/>
                <w:sz w:val="24"/>
                <w:szCs w:val="24"/>
              </w:rPr>
              <w:t>18.10.2019 года № 02-01/106-0</w:t>
            </w:r>
          </w:p>
        </w:tc>
      </w:tr>
      <w:tr w:rsidR="00711DEA" w:rsidRPr="00A63AA2" w:rsidTr="00F863D5">
        <w:trPr>
          <w:trHeight w:val="305"/>
        </w:trPr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AA2">
              <w:rPr>
                <w:rFonts w:ascii="Times New Roman" w:hAnsi="Times New Roman"/>
                <w:bCs/>
                <w:sz w:val="24"/>
                <w:szCs w:val="24"/>
              </w:rPr>
              <w:t>Условия участия в аукционе</w:t>
            </w:r>
          </w:p>
        </w:tc>
      </w:tr>
      <w:tr w:rsidR="00711DEA" w:rsidRPr="00A63AA2" w:rsidTr="00F863D5">
        <w:trPr>
          <w:trHeight w:val="305"/>
        </w:trPr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Участниками аукциона могут быть юридические лица и индивидуальные предприниматели Республики Беларусь, а также иностранные юридические лица, граждане Республики Беларусь, иностранные граждане, лица без гражданства.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Лицо, желающее принять участие в аукционе, не позднее срока, указанного в извещении о проведен</w:t>
            </w:r>
            <w:proofErr w:type="gramStart"/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кциона, подает Организатору аукциона заявление на участие в аукционе (по форме, установленной Организатором аукциона) к которому прилагает: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внесение суммы задатка на расчетный счет, указанный в извещении; 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ознакомлении с предметом аукциона (по форме, установленной Организатором аукциона); 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юридическим лицом или индивидуальным предпринимателем Республики Беларусь – копию документа, подтвер</w:t>
            </w:r>
            <w:bookmarkStart w:id="0" w:name="_GoBack"/>
            <w:bookmarkEnd w:id="0"/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ждающего государственную регистрацию юридического лица или индивидуального предпринимателя, заверенную в установленном законодательством порядке;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иностранным юридическим лицом – легализованные в установленном порядке копии учредительных документов и выписку из торгового реестра страны учреждения (выписка должна быть произведена не ранее шести месяцев до подачи </w:t>
            </w:r>
            <w:hyperlink r:id="rId5" w:anchor="a12" w:tooltip="+" w:history="1">
              <w:r w:rsidRPr="00A63A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заявления</w:t>
              </w:r>
            </w:hyperlink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 на участие в аукционе)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язык;</w:t>
            </w:r>
            <w:proofErr w:type="gramEnd"/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представителем юридического лица Республики Беларусь – доверенность, выданную в установленном законодательством порядке (за исключением руководителя юридического лица);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представителем гражданина или индивидуального предпринимателя Республики Беларусь – нотариально удостоверенную доверенность;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представителем иностранного гражданина – нотариально удостоверенную доверенность с переводом на русский либо белорусский язык;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представителем иностранного юридического лица, иностранного физического лица – доверенность, легализованную в установленном законодательством порядке, с нотариально засвидетельствованным переводом на белорусский или русский язык.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</w:t>
            </w:r>
            <w:r w:rsidRPr="00A63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подтверждающий его полномочия.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К участию в аукционе допускаются лица, подавшие в установленный</w:t>
            </w:r>
            <w:r w:rsidR="00F81344" w:rsidRPr="00A63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извещением срок необходимые документы, а также заключившие с Организатором аукциона соглашение о правах и обязанностях сторон в процессе подготовки и проведения аукциона (по форме, установленной Организатором аукциона).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Направление документов почтовым отправлением</w:t>
            </w:r>
            <w:r w:rsidR="00F81344" w:rsidRPr="00A63AA2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</w:t>
            </w: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 xml:space="preserve">, с целью регистрации в качестве участника аукциона, не допускается. 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>Сведения об участниках аукциона не подлежат разглашению за исключением случаев, предусмотренных законодательством.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 xml:space="preserve">Лицо, допущенное к участию в аукционе, до начала аукциона вправе отказаться от участия в нем. Отказом признается как письменное заявление, так и неявка на аукцион. В указанном случае Организатора аукциона </w:t>
            </w:r>
            <w:proofErr w:type="gramStart"/>
            <w:r w:rsidRPr="00A63AA2">
              <w:t>обязан</w:t>
            </w:r>
            <w:proofErr w:type="gramEnd"/>
            <w:r w:rsidRPr="00A63AA2">
              <w:t xml:space="preserve"> возвратить сумму внесенного задатка в течение 5 (пяти) рабочих дней со дня проведения аукциона.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/>
              <w:ind w:firstLine="573"/>
              <w:contextualSpacing/>
              <w:jc w:val="both"/>
            </w:pPr>
            <w:r w:rsidRPr="00A63AA2">
              <w:t xml:space="preserve">Выигравшим аукцион признается участник, предложивший наиболее высокую цену за предмет аукциона, либо единственный участник, согласный приобрести предмет аукциона по </w:t>
            </w:r>
            <w:proofErr w:type="gramStart"/>
            <w:r w:rsidRPr="00A63AA2">
              <w:t>начальной цене, увеличенной на пять</w:t>
            </w:r>
            <w:proofErr w:type="gramEnd"/>
            <w:r w:rsidRPr="00A63AA2">
              <w:t xml:space="preserve"> процентов.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 xml:space="preserve">Задаток, внесенный Победителем аукциона (Претендентом на покупку), учитывается в счет окончательной стоимости предмета аукциона. 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>Задаток, внесенный участником аукциона, не ставшим Победителем аукциона (Претендентом на покупку), подлежит возврату безналичным платежом в течение       5 (пяти) рабочих дней со дня проведения аукциона.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 xml:space="preserve">В случае признания аукциона нерезультативным, участники аукциона, отказавшиеся объявить свою цену, а в случае аннулирования результата аукциона - Победитель аукциона (Претендент на покупку), оплачивают Организатору аукциона штраф в размере </w:t>
            </w:r>
            <w:r w:rsidR="00897DF4">
              <w:t>4 0</w:t>
            </w:r>
            <w:r w:rsidR="00F81344" w:rsidRPr="00A63AA2">
              <w:t>00 р. (</w:t>
            </w:r>
            <w:r w:rsidR="00897DF4">
              <w:t>четыре т</w:t>
            </w:r>
            <w:r w:rsidR="00F81344" w:rsidRPr="00A63AA2">
              <w:t>ысячи</w:t>
            </w:r>
            <w:r w:rsidR="00897DF4">
              <w:t xml:space="preserve"> </w:t>
            </w:r>
            <w:r w:rsidR="00F81344" w:rsidRPr="00A63AA2">
              <w:t>рублей)</w:t>
            </w:r>
            <w:r w:rsidRPr="00A63AA2">
              <w:t xml:space="preserve"> в течение одного месяца со дня проведения аукциона.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 xml:space="preserve">Организатор аукциона вправе отказаться от проведения аукциона в любое время, но не </w:t>
            </w:r>
            <w:proofErr w:type="gramStart"/>
            <w:r w:rsidRPr="00A63AA2">
              <w:t>позднее</w:t>
            </w:r>
            <w:proofErr w:type="gramEnd"/>
            <w:r w:rsidRPr="00A63AA2">
              <w:t xml:space="preserve"> чем за 3 (три) календарных дня до наступления даты проведения аукциона. Сообщение об отказе от проведения аукциона размещается на информационных ресурсах, в которых опубликовано извещение о проведен</w:t>
            </w:r>
            <w:proofErr w:type="gramStart"/>
            <w:r w:rsidRPr="00A63AA2">
              <w:t>ии ау</w:t>
            </w:r>
            <w:proofErr w:type="gramEnd"/>
            <w:r w:rsidRPr="00A63AA2">
              <w:t>кциона.</w:t>
            </w:r>
          </w:p>
        </w:tc>
      </w:tr>
    </w:tbl>
    <w:p w:rsidR="00A4280D" w:rsidRPr="00A63AA2" w:rsidRDefault="006A22A7" w:rsidP="000D3493">
      <w:pPr>
        <w:tabs>
          <w:tab w:val="left" w:pos="5535"/>
          <w:tab w:val="left" w:pos="60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0D3493">
        <w:rPr>
          <w:sz w:val="24"/>
          <w:szCs w:val="24"/>
        </w:rPr>
        <w:tab/>
      </w:r>
    </w:p>
    <w:sectPr w:rsidR="00A4280D" w:rsidRPr="00A63AA2" w:rsidSect="00A4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CF"/>
    <w:rsid w:val="000D3493"/>
    <w:rsid w:val="001263B6"/>
    <w:rsid w:val="0023729F"/>
    <w:rsid w:val="002429FC"/>
    <w:rsid w:val="003B4C4D"/>
    <w:rsid w:val="00430C07"/>
    <w:rsid w:val="005B7DB2"/>
    <w:rsid w:val="006538CF"/>
    <w:rsid w:val="00675E47"/>
    <w:rsid w:val="006A22A7"/>
    <w:rsid w:val="00711DEA"/>
    <w:rsid w:val="007E0F24"/>
    <w:rsid w:val="00896B4F"/>
    <w:rsid w:val="00897DF4"/>
    <w:rsid w:val="008B74D2"/>
    <w:rsid w:val="00991DBB"/>
    <w:rsid w:val="00995DE2"/>
    <w:rsid w:val="00A17DBE"/>
    <w:rsid w:val="00A4280D"/>
    <w:rsid w:val="00A63AA2"/>
    <w:rsid w:val="00AB1F9D"/>
    <w:rsid w:val="00BA5849"/>
    <w:rsid w:val="00C57533"/>
    <w:rsid w:val="00D35C44"/>
    <w:rsid w:val="00E74E4A"/>
    <w:rsid w:val="00F64678"/>
    <w:rsid w:val="00F64AF1"/>
    <w:rsid w:val="00F81344"/>
    <w:rsid w:val="00F863D5"/>
    <w:rsid w:val="00FB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8CF"/>
    <w:rPr>
      <w:color w:val="0000FF" w:themeColor="hyperlink"/>
      <w:u w:val="single"/>
    </w:rPr>
  </w:style>
  <w:style w:type="paragraph" w:customStyle="1" w:styleId="newncpi">
    <w:name w:val="newncpi"/>
    <w:basedOn w:val="a"/>
    <w:rsid w:val="0065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8CF"/>
    <w:rPr>
      <w:color w:val="0000FF" w:themeColor="hyperlink"/>
      <w:u w:val="single"/>
    </w:rPr>
  </w:style>
  <w:style w:type="paragraph" w:customStyle="1" w:styleId="newncpi">
    <w:name w:val="newncpi"/>
    <w:basedOn w:val="a"/>
    <w:rsid w:val="0065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266612&amp;a=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2</cp:revision>
  <dcterms:created xsi:type="dcterms:W3CDTF">2024-04-03T06:58:00Z</dcterms:created>
  <dcterms:modified xsi:type="dcterms:W3CDTF">2024-04-03T06:58:00Z</dcterms:modified>
</cp:coreProperties>
</file>