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762"/>
      </w:tblGrid>
      <w:tr w:rsidR="006538CF" w:rsidRPr="00A63AA2" w:rsidTr="00F863D5">
        <w:trPr>
          <w:trHeight w:val="698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1" w:rsidRPr="00AB6503" w:rsidRDefault="00896301" w:rsidP="0089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проведении </w:t>
            </w:r>
            <w:r w:rsidRPr="00AB6503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аукциона по продаже имущества, принадлежащего </w:t>
            </w:r>
            <w:r w:rsidRPr="00996DC8">
              <w:rPr>
                <w:rFonts w:ascii="Times New Roman" w:hAnsi="Times New Roman" w:cs="Times New Roman"/>
                <w:sz w:val="24"/>
                <w:szCs w:val="24"/>
              </w:rPr>
              <w:t>РУПП «</w:t>
            </w:r>
            <w:proofErr w:type="spellStart"/>
            <w:r w:rsidRPr="00996DC8">
              <w:rPr>
                <w:rFonts w:ascii="Times New Roman" w:hAnsi="Times New Roman" w:cs="Times New Roman"/>
                <w:sz w:val="24"/>
                <w:szCs w:val="24"/>
              </w:rPr>
              <w:t>Гроднотекстиль</w:t>
            </w:r>
            <w:proofErr w:type="spellEnd"/>
            <w:r w:rsidRPr="00996D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38CF" w:rsidRPr="00A63AA2" w:rsidRDefault="00896301" w:rsidP="0089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AB65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B6503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B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AB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по адресу: </w:t>
            </w:r>
            <w:r w:rsidRPr="00AB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AB65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B65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B65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 для справок: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8(0152)</w:t>
            </w:r>
            <w:r w:rsidRPr="00AB65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55-87-71</w:t>
            </w:r>
          </w:p>
        </w:tc>
      </w:tr>
      <w:tr w:rsidR="00711DEA" w:rsidRPr="00A63AA2" w:rsidTr="00F863D5">
        <w:trPr>
          <w:trHeight w:val="2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ЛОТ 1: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400/С-17193 (назначение – здание специализированное для производства текстильных, швейных и кожаных изделий, наименование – главный производственный корпус), площадью 29971,7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., г. Гродно ул. Максима Горького, 121Г, состоящее из капитальное строение инв. № 400/</w:t>
            </w:r>
            <w:r w:rsidRPr="0027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-152212 (назначение – производственное помещение, наименование – главный производственный корпус), площадью 29418,5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121Г-2 и капитальное строение инв. № 400/</w:t>
            </w:r>
            <w:r w:rsidRPr="0027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-123114 (назначение – помещение неустановленного назначения, наименование – помещение неустановленного назначения), площадью 523,0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121Г-1;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400/С-165708 (назначение – сооружение неустановленного назначения, наименование – благоустройство), площадью 6813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121Г, благоустройство;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400/С-85888 (назначение – сооружение специализированное коммунального хозяйства, наименование – канализационная сеть), протяженностью </w:t>
            </w:r>
            <w:smartTag w:uri="urn:schemas-microsoft-com:office:smarttags" w:element="metricconverter">
              <w:smartTagPr>
                <w:attr w:name="ProductID" w:val="586,05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586,05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400/С-97346 (назначение – сооружение специализированное коммунального хозяйства, наименование – внутриплощадочная фекальная канализация), протяженностью </w:t>
            </w:r>
            <w:smartTag w:uri="urn:schemas-microsoft-com:office:smarttags" w:element="metricconverter">
              <w:smartTagPr>
                <w:attr w:name="ProductID" w:val="325,25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325,25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121, внутриплощадочная фекальная канализационная сеть к зданию главного производственного корпуса;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400/С-89982 (назначение – сооружение специализированное коммунального хозяйства, наименование – внеплощадочная ливневая канализация), протяженностью </w:t>
            </w:r>
            <w:smartTag w:uri="urn:schemas-microsoft-com:office:smarttags" w:element="metricconverter">
              <w:smartTagPr>
                <w:attr w:name="ProductID" w:val="1940,20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1940,20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400/С-165712 (назначение – сооружение специализированное коммунального хозяйства, наименование – ливневая канализация), протяженностью 1077,2 м.,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участки ливневой канализации от здания 121Г;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400/С-89983 (назначение – сооружение специализированное коммунального хозяйства, наименование – внеплощадочная напорная канализация), протяженностью </w:t>
            </w:r>
            <w:smartTag w:uri="urn:schemas-microsoft-com:office:smarttags" w:element="metricconverter">
              <w:smartTagPr>
                <w:attr w:name="ProductID" w:val="243,80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243,80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400/С-55845 (назначение – сооружение специализированное энергетики, наименование – внеплощадочная кабельная линия, напряжением 10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), протяженностью </w:t>
            </w:r>
            <w:smartTag w:uri="urn:schemas-microsoft-com:office:smarttags" w:element="metricconverter">
              <w:smartTagPr>
                <w:attr w:name="ProductID" w:val="1018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1018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400/С-74384 (назначение – сооружение специализированное связи, наименование – внутриплощадочная телефонная канализация), протяженностью </w:t>
            </w:r>
            <w:smartTag w:uri="urn:schemas-microsoft-com:office:smarttags" w:element="metricconverter">
              <w:smartTagPr>
                <w:attr w:name="ProductID" w:val="193,20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193,20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400/С-165711 (назначение – сооружение специализированное коммунального хозяйства, наименование – водопроводная сеть), протяженностью 57,3 м.,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</w:t>
            </w:r>
            <w:r w:rsidRPr="00270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 участки водопроводной сети к зданию 121Г;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400/С-74876 (назначение – сооружение специализированное коммунального хозяйства, наименование – внутриплощадочный пожарный водопровод), протяженностью </w:t>
            </w:r>
            <w:smartTag w:uri="urn:schemas-microsoft-com:office:smarttags" w:element="metricconverter">
              <w:smartTagPr>
                <w:attr w:name="ProductID" w:val="227,80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227,80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400/С-74877 (назначение – сооружение специализированное коммунального хозяйства, наименование – внутриплощадочный пожарный водопровод), протяженностью </w:t>
            </w:r>
            <w:smartTag w:uri="urn:schemas-microsoft-com:office:smarttags" w:element="metricconverter">
              <w:smartTagPr>
                <w:attr w:name="ProductID" w:val="991,36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991,36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400/С-97384 (назначение – сооружение специализированное энергетики, наименование – внутриплощадочная сеть наружного освещения), протяженностью </w:t>
            </w:r>
            <w:smartTag w:uri="urn:schemas-microsoft-com:office:smarttags" w:element="metricconverter">
              <w:smartTagPr>
                <w:attr w:name="ProductID" w:val="420,40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420,40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121, внутриплощадочная сеть наружного освещения зданий и сооружений главного производственного корпуса;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400/С-97380 (назначение – сооружение специализированное энергетики, наименование – внутриплощадочная электрическая сеть 0,4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), протяженностью </w:t>
            </w:r>
            <w:smartTag w:uri="urn:schemas-microsoft-com:office:smarttags" w:element="metricconverter">
              <w:smartTagPr>
                <w:attr w:name="ProductID" w:val="353,15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353,15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121, электрическая сеть 0,4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к зданиям и сооружениям главного производственного корпуса;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400/С-97392 (назначение – сооружение специализированное энергетики, наименование – внутриплощадочная кабельная линия 10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), протяженностью </w:t>
            </w:r>
            <w:smartTag w:uri="urn:schemas-microsoft-com:office:smarttags" w:element="metricconverter">
              <w:smartTagPr>
                <w:attr w:name="ProductID" w:val="473,70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473,70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121, внутриплощадочная кабельная линия 10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от РП-10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до ТП-1, от ТП-1 до ТП-2;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400/С-55838 (назначение – сооружение специализированное коммунального хозяйства, наименование – внутриплощадочная напорная канализация), протяженностью </w:t>
            </w:r>
            <w:smartTag w:uri="urn:schemas-microsoft-com:office:smarttags" w:element="metricconverter">
              <w:smartTagPr>
                <w:attr w:name="ProductID" w:val="277,25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277,25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400/С-55842 (назначение – сооружение специализированное коммунального хозяйства, наименование – внутриплощадочный производственный водопровод), протяженностью </w:t>
            </w:r>
            <w:smartTag w:uri="urn:schemas-microsoft-com:office:smarttags" w:element="metricconverter">
              <w:smartTagPr>
                <w:attr w:name="ProductID" w:val="1305,15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1305,15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Капитальное строение инв. № 400/С-85887 (назначение – сооружение неустановленного назначения, наименование – мостовое сооружение), протяженностью </w:t>
            </w:r>
            <w:smartTag w:uri="urn:schemas-microsoft-com:office:smarttags" w:element="metricconverter">
              <w:smartTagPr>
                <w:attr w:name="ProductID" w:val="48,00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48,00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Внутриплощадочная кабельная линия 10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марки ААБл3*95, протяженностью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2709E8">
                <w:rPr>
                  <w:rFonts w:ascii="Times New Roman" w:hAnsi="Times New Roman" w:cs="Times New Roman"/>
                  <w:sz w:val="24"/>
                  <w:szCs w:val="24"/>
                </w:rPr>
                <w:t>155 м</w:t>
              </w:r>
            </w:smartTag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пункты и шкафы распределительные -  67 единиц;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трансформаторная подстанция -3 единицы;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панель ЩО-7024;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трансформатор масляный - 6 единиц;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трансформаторные ячейки КРУ-821-00848 -2 единицы;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дизель-генератор ДГА-3-48;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камера КСО - 3 единицы;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туя - 4 единицы;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Лот № 1 расположен на земельных участках: 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440100000002000562, площадью 4,2555 га (назначение – обслуживание зданий и сооружений главного производственного корпуса) по адресу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121Г;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440100000002006864, площадью 0,0078 га (назначение – земельный участок для обслуживания пешеходного моста) </w:t>
            </w:r>
            <w:r w:rsidRPr="00270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адресу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440100000002006865, площадью 0,0016 га (назначение – земельный участок для обслуживания пешеходного моста) по адресу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440100000002006866, площадью 0,0014 га (назначение – земельный участок для обслуживания пешеходного моста) по адресу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121;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440100000002006867, площадью 0,0073 га (назначение – земельный участок для обслуживания пешеходного моста) по адресу </w:t>
            </w:r>
            <w:proofErr w:type="spell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 ул. Максима Горького, 121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лота 9 027 155,76 р. (девять миллионов двадцать семь тысяч сто пятьдесят пять рублей семьдесят шесть копеек) с учетом НДС.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Условия проведения аукциона:</w:t>
            </w:r>
          </w:p>
          <w:p w:rsidR="00896301" w:rsidRPr="002709E8" w:rsidRDefault="00896301" w:rsidP="00896301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возмещение победителем аукциона (лицом, приравненным к победителю аукциона) затрат Продавца на организацию и проведение аукциона, в том числе затрат по уплате вознаграждения организатору аукциона в размере 5 % от конечной цены продажи объекта;</w:t>
            </w:r>
          </w:p>
          <w:p w:rsidR="009F7B84" w:rsidRPr="004E2172" w:rsidRDefault="00896301" w:rsidP="00896301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E8">
              <w:rPr>
                <w:rFonts w:ascii="Times New Roman" w:hAnsi="Times New Roman" w:cs="Times New Roman"/>
                <w:sz w:val="24"/>
                <w:szCs w:val="24"/>
              </w:rPr>
              <w:t>- возмещение победителем аукциона (лицом, приравненным к победителю аукциона) затрат Продавца по проведению независимой оценки в размере 2 697 р.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Начальная цена продажи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7B84" w:rsidRPr="0048348C" w:rsidRDefault="00896301" w:rsidP="0071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</w:rPr>
              <w:t>9 027 155,76 р. (девять миллионов двадцать семь тысяч сто пятьдесят пять рублей семьдесят шесть копеек) с учетом НДС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F863D5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7B84" w:rsidRPr="0048348C" w:rsidRDefault="00896301" w:rsidP="00C5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</w:rPr>
              <w:t>902 715 р. (девятьсот две тысячи семьсот пятнадцать рублей)</w:t>
            </w:r>
          </w:p>
        </w:tc>
      </w:tr>
      <w:tr w:rsidR="00711DEA" w:rsidRPr="00A63AA2" w:rsidTr="00F863D5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6301" w:rsidRPr="00AB6503" w:rsidRDefault="00896301" w:rsidP="0089630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AB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B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57533" w:rsidRDefault="00896301" w:rsidP="0089630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AB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B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B6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</w:p>
        </w:tc>
      </w:tr>
      <w:tr w:rsidR="00711DEA" w:rsidRPr="00A63AA2" w:rsidTr="00F863D5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5B3BB0" w:rsidP="005B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B0"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Гроднотекстиль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B3BB0">
              <w:rPr>
                <w:rFonts w:ascii="Times New Roman" w:hAnsi="Times New Roman" w:cs="Times New Roman"/>
                <w:sz w:val="24"/>
                <w:szCs w:val="24"/>
              </w:rPr>
              <w:t>23001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г. Гродно, ул. Горького, 121, </w:t>
            </w:r>
            <w:r w:rsidRPr="005B3BB0">
              <w:rPr>
                <w:rFonts w:ascii="Times New Roman" w:hAnsi="Times New Roman" w:cs="Times New Roman"/>
                <w:sz w:val="24"/>
                <w:szCs w:val="24"/>
              </w:rPr>
              <w:t>тел./факс 63-35-78, 8-029-28-58-850</w:t>
            </w:r>
          </w:p>
        </w:tc>
      </w:tr>
      <w:tr w:rsidR="00711DEA" w:rsidRPr="00A63AA2" w:rsidTr="00F863D5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организаторе аукциона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896301">
        <w:trPr>
          <w:trHeight w:val="27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аукциона 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в течение 20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рабочих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проведения аукциона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A22BE" w:rsidRDefault="00711DEA" w:rsidP="00BA2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  <w:p w:rsidR="00BA22BE" w:rsidRDefault="00896301" w:rsidP="00BA2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96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96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озмещение победителем аукциона (лицом, приравненным к победителю аукциона) затрат Продавца на организацию и проведение аукциона, в том числе затрат по уплате вознаграждения организатору аукциона в размере 5 % от конечной цены продажи объекта;</w:t>
            </w:r>
          </w:p>
          <w:p w:rsidR="005B3BB0" w:rsidRPr="00A63AA2" w:rsidRDefault="00BA22BE" w:rsidP="00BA2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8963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6301" w:rsidRPr="002709E8">
              <w:rPr>
                <w:rFonts w:ascii="Times New Roman" w:hAnsi="Times New Roman" w:cs="Times New Roman"/>
                <w:sz w:val="24"/>
                <w:szCs w:val="24"/>
              </w:rPr>
              <w:t xml:space="preserve">озмещение победителем аукциона (лицом, приравненным к победителю аукциона) затрат Продавца по проведению независимой </w:t>
            </w:r>
            <w:r w:rsidR="00896301" w:rsidRPr="00270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в размере 2 697 р.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F863D5">
        <w:trPr>
          <w:trHeight w:val="305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</w:t>
            </w:r>
            <w:r w:rsidRPr="00A63AA2">
              <w:lastRenderedPageBreak/>
              <w:t xml:space="preserve">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896301">
              <w:t>40</w:t>
            </w:r>
            <w:r w:rsidR="00F81344" w:rsidRPr="00A63AA2">
              <w:t>00 р. (</w:t>
            </w:r>
            <w:r w:rsidR="00896301">
              <w:t xml:space="preserve">четыре тысячи </w:t>
            </w:r>
            <w:bookmarkStart w:id="0" w:name="_GoBack"/>
            <w:bookmarkEnd w:id="0"/>
            <w:r w:rsidR="00F81344" w:rsidRPr="00A63AA2">
              <w:t>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424A67" w:rsidRPr="00280F48" w:rsidRDefault="00424A67" w:rsidP="006A22A7">
      <w:pPr>
        <w:tabs>
          <w:tab w:val="left" w:pos="5535"/>
        </w:tabs>
        <w:rPr>
          <w:sz w:val="24"/>
          <w:szCs w:val="24"/>
        </w:rPr>
      </w:pPr>
    </w:p>
    <w:sectPr w:rsidR="00424A67" w:rsidRPr="00280F48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12757E"/>
    <w:rsid w:val="0023729F"/>
    <w:rsid w:val="00280F48"/>
    <w:rsid w:val="00424A67"/>
    <w:rsid w:val="00430C07"/>
    <w:rsid w:val="0048348C"/>
    <w:rsid w:val="004E2172"/>
    <w:rsid w:val="005B3BB0"/>
    <w:rsid w:val="006538CF"/>
    <w:rsid w:val="006A22A7"/>
    <w:rsid w:val="00711DEA"/>
    <w:rsid w:val="007B6104"/>
    <w:rsid w:val="007E0F24"/>
    <w:rsid w:val="00896301"/>
    <w:rsid w:val="00995DE2"/>
    <w:rsid w:val="009F7B84"/>
    <w:rsid w:val="00A17DBE"/>
    <w:rsid w:val="00A4280D"/>
    <w:rsid w:val="00A63AA2"/>
    <w:rsid w:val="00AB1F9D"/>
    <w:rsid w:val="00BA22BE"/>
    <w:rsid w:val="00BA5849"/>
    <w:rsid w:val="00BC6FA8"/>
    <w:rsid w:val="00C57533"/>
    <w:rsid w:val="00D91737"/>
    <w:rsid w:val="00DF5021"/>
    <w:rsid w:val="00E74E4A"/>
    <w:rsid w:val="00F64678"/>
    <w:rsid w:val="00F81344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21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217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21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217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2024-04-05T06:17:00Z</dcterms:created>
  <dcterms:modified xsi:type="dcterms:W3CDTF">2024-04-05T06:17:00Z</dcterms:modified>
</cp:coreProperties>
</file>