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C0470" w14:textId="77777777" w:rsidR="00C70A4E" w:rsidRDefault="00C70A4E"/>
    <w:tbl>
      <w:tblPr>
        <w:tblpPr w:leftFromText="180" w:rightFromText="180" w:vertAnchor="text" w:tblpX="-289" w:tblpY="1"/>
        <w:tblOverlap w:val="never"/>
        <w:tblW w:w="10881" w:type="dxa"/>
        <w:tblLayout w:type="fixed"/>
        <w:tblLook w:val="04A0" w:firstRow="1" w:lastRow="0" w:firstColumn="1" w:lastColumn="0" w:noHBand="0" w:noVBand="1"/>
      </w:tblPr>
      <w:tblGrid>
        <w:gridCol w:w="10881"/>
      </w:tblGrid>
      <w:tr w:rsidR="006F521D" w:rsidRPr="00DF63A4" w14:paraId="5B877130" w14:textId="77777777" w:rsidTr="008D07AA">
        <w:trPr>
          <w:trHeight w:val="1006"/>
        </w:trPr>
        <w:tc>
          <w:tcPr>
            <w:tcW w:w="10881" w:type="dxa"/>
            <w:shd w:val="clear" w:color="auto" w:fill="auto"/>
            <w:vAlign w:val="center"/>
          </w:tcPr>
          <w:p w14:paraId="0E43A8B9" w14:textId="43AC6C51" w:rsidR="006F521D" w:rsidRPr="0014752A" w:rsidRDefault="006F521D" w:rsidP="00FA7C24">
            <w:pPr>
              <w:jc w:val="center"/>
              <w:rPr>
                <w:sz w:val="28"/>
                <w:szCs w:val="28"/>
              </w:rPr>
            </w:pPr>
            <w:r w:rsidRPr="0014752A">
              <w:rPr>
                <w:sz w:val="28"/>
                <w:szCs w:val="28"/>
              </w:rPr>
              <w:t xml:space="preserve">ВИТЕБСКИЙ ФИЛИАЛ РУП «Институт недвижимости и оценки» </w:t>
            </w:r>
          </w:p>
          <w:p w14:paraId="47203D48" w14:textId="001538A0" w:rsidR="008D07AA" w:rsidRPr="00ED44A8" w:rsidRDefault="007C378C" w:rsidP="008D07AA">
            <w:pPr>
              <w:jc w:val="center"/>
            </w:pPr>
            <w:r w:rsidRPr="007C378C">
              <w:rPr>
                <w:sz w:val="28"/>
                <w:szCs w:val="28"/>
              </w:rPr>
              <w:t xml:space="preserve">извещает о проведении </w:t>
            </w:r>
            <w:r w:rsidR="008D07AA">
              <w:rPr>
                <w:color w:val="0000FF"/>
                <w:sz w:val="28"/>
                <w:szCs w:val="28"/>
              </w:rPr>
              <w:t>первичных</w:t>
            </w:r>
            <w:r w:rsidR="003A69A5">
              <w:rPr>
                <w:sz w:val="28"/>
                <w:szCs w:val="28"/>
              </w:rPr>
              <w:t xml:space="preserve"> </w:t>
            </w:r>
            <w:r w:rsidRPr="007C378C">
              <w:rPr>
                <w:sz w:val="28"/>
                <w:szCs w:val="28"/>
              </w:rPr>
              <w:t xml:space="preserve">электронных торгов </w:t>
            </w:r>
            <w:r w:rsidR="006F521D" w:rsidRPr="0014752A">
              <w:rPr>
                <w:sz w:val="28"/>
                <w:szCs w:val="28"/>
              </w:rPr>
              <w:t>по продаже имущества</w:t>
            </w:r>
            <w:r w:rsidR="0094041B">
              <w:rPr>
                <w:sz w:val="28"/>
                <w:szCs w:val="28"/>
              </w:rPr>
              <w:t xml:space="preserve"> </w:t>
            </w:r>
            <w:r w:rsidR="0094041B">
              <w:rPr>
                <w:sz w:val="28"/>
                <w:szCs w:val="28"/>
              </w:rPr>
              <w:br/>
            </w:r>
            <w:r w:rsidR="008D07AA" w:rsidRPr="008D07AA">
              <w:rPr>
                <w:sz w:val="28"/>
                <w:szCs w:val="28"/>
              </w:rPr>
              <w:t xml:space="preserve"> КУП «</w:t>
            </w:r>
            <w:proofErr w:type="spellStart"/>
            <w:r w:rsidR="008D07AA" w:rsidRPr="008D07AA">
              <w:rPr>
                <w:sz w:val="28"/>
                <w:szCs w:val="28"/>
              </w:rPr>
              <w:t>Язно</w:t>
            </w:r>
            <w:proofErr w:type="spellEnd"/>
            <w:r w:rsidR="008D07AA" w:rsidRPr="008D07AA">
              <w:rPr>
                <w:sz w:val="28"/>
                <w:szCs w:val="28"/>
              </w:rPr>
              <w:t>»</w:t>
            </w:r>
            <w:r w:rsidR="008D07AA" w:rsidRPr="00693D6C">
              <w:t xml:space="preserve"> </w:t>
            </w:r>
          </w:p>
          <w:p w14:paraId="4C5E5FA1" w14:textId="0ED9FDEC" w:rsidR="006F521D" w:rsidRPr="007C378C" w:rsidRDefault="00986BE9" w:rsidP="008D07AA">
            <w:pPr>
              <w:spacing w:before="120" w:after="120"/>
              <w:jc w:val="center"/>
              <w:rPr>
                <w:b/>
              </w:rPr>
            </w:pPr>
            <w:r>
              <w:rPr>
                <w:b/>
                <w:sz w:val="28"/>
                <w:szCs w:val="28"/>
              </w:rPr>
              <w:t>Электронные торги состоятся</w:t>
            </w:r>
            <w:r w:rsidR="006F521D" w:rsidRPr="00A95D82">
              <w:rPr>
                <w:b/>
                <w:sz w:val="28"/>
                <w:szCs w:val="28"/>
              </w:rPr>
              <w:t xml:space="preserve"> </w:t>
            </w:r>
            <w:r w:rsidR="001E53DD">
              <w:rPr>
                <w:b/>
                <w:sz w:val="28"/>
                <w:szCs w:val="28"/>
                <w:u w:val="single"/>
              </w:rPr>
              <w:t>17</w:t>
            </w:r>
            <w:r w:rsidR="004E18FD" w:rsidRPr="00AB35E0">
              <w:rPr>
                <w:b/>
                <w:sz w:val="28"/>
                <w:szCs w:val="28"/>
                <w:u w:val="single"/>
              </w:rPr>
              <w:t xml:space="preserve"> </w:t>
            </w:r>
            <w:r w:rsidR="008D07AA">
              <w:rPr>
                <w:b/>
                <w:sz w:val="28"/>
                <w:szCs w:val="28"/>
                <w:u w:val="single"/>
              </w:rPr>
              <w:t>октября</w:t>
            </w:r>
            <w:r w:rsidR="00810DA6" w:rsidRPr="0066091E">
              <w:rPr>
                <w:b/>
                <w:sz w:val="28"/>
                <w:szCs w:val="28"/>
                <w:u w:val="single"/>
              </w:rPr>
              <w:t xml:space="preserve"> </w:t>
            </w:r>
            <w:r w:rsidR="006F521D" w:rsidRPr="0066091E">
              <w:rPr>
                <w:b/>
                <w:sz w:val="28"/>
                <w:szCs w:val="28"/>
                <w:u w:val="single"/>
              </w:rPr>
              <w:t>202</w:t>
            </w:r>
            <w:r w:rsidR="00D151EF" w:rsidRPr="0066091E">
              <w:rPr>
                <w:b/>
                <w:sz w:val="28"/>
                <w:szCs w:val="28"/>
                <w:u w:val="single"/>
              </w:rPr>
              <w:t>5</w:t>
            </w:r>
            <w:r w:rsidR="006F521D" w:rsidRPr="00A95D82">
              <w:rPr>
                <w:b/>
                <w:sz w:val="28"/>
                <w:szCs w:val="28"/>
                <w:u w:val="single"/>
              </w:rPr>
              <w:t xml:space="preserve"> в 1</w:t>
            </w:r>
            <w:r w:rsidR="008D07AA">
              <w:rPr>
                <w:b/>
                <w:sz w:val="28"/>
                <w:szCs w:val="28"/>
                <w:u w:val="single"/>
              </w:rPr>
              <w:t>1</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485A38" w:rsidRPr="00795FE1" w14:paraId="6544C3BB" w14:textId="77777777" w:rsidTr="008D07AA">
        <w:trPr>
          <w:trHeight w:val="275"/>
        </w:trPr>
        <w:tc>
          <w:tcPr>
            <w:tcW w:w="10881" w:type="dxa"/>
            <w:shd w:val="clear" w:color="auto" w:fill="auto"/>
          </w:tcPr>
          <w:p w14:paraId="39FE2100" w14:textId="209B1856" w:rsidR="00485A38" w:rsidRPr="00F049CF" w:rsidRDefault="00485A38" w:rsidP="00FA7C24">
            <w:pPr>
              <w:pStyle w:val="ad"/>
              <w:spacing w:before="0" w:beforeAutospacing="0" w:after="0" w:afterAutospacing="0"/>
              <w:jc w:val="center"/>
              <w:rPr>
                <w:b/>
                <w:color w:val="0000FF"/>
                <w:lang w:val="ru-RU"/>
              </w:rPr>
            </w:pPr>
          </w:p>
        </w:tc>
      </w:tr>
    </w:tbl>
    <w:tbl>
      <w:tblPr>
        <w:tblW w:w="10916" w:type="dxa"/>
        <w:tblInd w:w="-318" w:type="dxa"/>
        <w:tblLook w:val="04A0" w:firstRow="1" w:lastRow="0" w:firstColumn="1" w:lastColumn="0" w:noHBand="0" w:noVBand="1"/>
      </w:tblPr>
      <w:tblGrid>
        <w:gridCol w:w="1360"/>
        <w:gridCol w:w="7033"/>
        <w:gridCol w:w="2523"/>
      </w:tblGrid>
      <w:tr w:rsidR="008D07AA" w14:paraId="44F93C66" w14:textId="77777777" w:rsidTr="008D07AA">
        <w:trPr>
          <w:trHeight w:val="675"/>
        </w:trPr>
        <w:tc>
          <w:tcPr>
            <w:tcW w:w="1360" w:type="dxa"/>
            <w:tcBorders>
              <w:top w:val="single" w:sz="4" w:space="0" w:color="auto"/>
              <w:left w:val="single" w:sz="4" w:space="0" w:color="auto"/>
              <w:bottom w:val="single" w:sz="4" w:space="0" w:color="auto"/>
              <w:right w:val="single" w:sz="4" w:space="0" w:color="auto"/>
            </w:tcBorders>
            <w:vAlign w:val="center"/>
            <w:hideMark/>
          </w:tcPr>
          <w:p w14:paraId="2990B8A6" w14:textId="7E4E658F" w:rsidR="008D07AA" w:rsidRPr="00EF4EF2" w:rsidRDefault="008D07AA" w:rsidP="008D07AA">
            <w:pPr>
              <w:jc w:val="center"/>
              <w:rPr>
                <w:color w:val="000000"/>
                <w:lang w:eastAsia="en-US"/>
              </w:rPr>
            </w:pPr>
            <w:r>
              <w:br w:type="page"/>
            </w:r>
            <w:r>
              <w:rPr>
                <w:color w:val="000000"/>
              </w:rPr>
              <w:t>№ Лота</w:t>
            </w:r>
          </w:p>
        </w:tc>
        <w:tc>
          <w:tcPr>
            <w:tcW w:w="7033" w:type="dxa"/>
            <w:tcBorders>
              <w:top w:val="single" w:sz="4" w:space="0" w:color="auto"/>
              <w:left w:val="nil"/>
              <w:bottom w:val="single" w:sz="4" w:space="0" w:color="auto"/>
              <w:right w:val="single" w:sz="4" w:space="0" w:color="auto"/>
            </w:tcBorders>
            <w:vAlign w:val="center"/>
            <w:hideMark/>
          </w:tcPr>
          <w:p w14:paraId="300880B0" w14:textId="77777777" w:rsidR="008D07AA" w:rsidRDefault="008D07AA" w:rsidP="008D07AA">
            <w:pPr>
              <w:jc w:val="center"/>
              <w:rPr>
                <w:color w:val="000000"/>
                <w:lang w:val="en-US" w:eastAsia="en-US"/>
              </w:rPr>
            </w:pPr>
            <w:r>
              <w:rPr>
                <w:color w:val="000000"/>
              </w:rPr>
              <w:t>Наименование и марка оборудования</w:t>
            </w:r>
          </w:p>
        </w:tc>
        <w:tc>
          <w:tcPr>
            <w:tcW w:w="2523" w:type="dxa"/>
            <w:tcBorders>
              <w:top w:val="single" w:sz="4" w:space="0" w:color="auto"/>
              <w:left w:val="nil"/>
              <w:bottom w:val="single" w:sz="4" w:space="0" w:color="auto"/>
              <w:right w:val="single" w:sz="4" w:space="0" w:color="auto"/>
            </w:tcBorders>
            <w:vAlign w:val="center"/>
            <w:hideMark/>
          </w:tcPr>
          <w:p w14:paraId="513DA53F" w14:textId="77777777" w:rsidR="008D07AA" w:rsidRPr="00B4280F" w:rsidRDefault="008D07AA" w:rsidP="008D07AA">
            <w:pPr>
              <w:jc w:val="center"/>
              <w:rPr>
                <w:color w:val="000000"/>
                <w:lang w:eastAsia="en-US"/>
              </w:rPr>
            </w:pPr>
            <w:r w:rsidRPr="00B4280F">
              <w:rPr>
                <w:color w:val="000000"/>
              </w:rPr>
              <w:t>Начальная стоимость, бел</w:t>
            </w:r>
            <w:proofErr w:type="gramStart"/>
            <w:r w:rsidRPr="00B4280F">
              <w:rPr>
                <w:color w:val="000000"/>
              </w:rPr>
              <w:t>.</w:t>
            </w:r>
            <w:proofErr w:type="gramEnd"/>
            <w:r w:rsidRPr="00B4280F">
              <w:rPr>
                <w:color w:val="000000"/>
              </w:rPr>
              <w:t xml:space="preserve"> </w:t>
            </w:r>
            <w:proofErr w:type="gramStart"/>
            <w:r w:rsidRPr="00B4280F">
              <w:rPr>
                <w:color w:val="000000"/>
              </w:rPr>
              <w:t>р</w:t>
            </w:r>
            <w:proofErr w:type="gramEnd"/>
            <w:r w:rsidRPr="00B4280F">
              <w:rPr>
                <w:color w:val="000000"/>
              </w:rPr>
              <w:t>уб. с НДС 20%</w:t>
            </w:r>
          </w:p>
        </w:tc>
      </w:tr>
      <w:tr w:rsidR="008D07AA" w14:paraId="36BD79DF" w14:textId="77777777" w:rsidTr="008D07AA">
        <w:trPr>
          <w:trHeight w:val="624"/>
        </w:trPr>
        <w:tc>
          <w:tcPr>
            <w:tcW w:w="1360" w:type="dxa"/>
            <w:tcBorders>
              <w:top w:val="nil"/>
              <w:left w:val="single" w:sz="4" w:space="0" w:color="auto"/>
              <w:bottom w:val="single" w:sz="4" w:space="0" w:color="auto"/>
              <w:right w:val="single" w:sz="4" w:space="0" w:color="auto"/>
            </w:tcBorders>
            <w:noWrap/>
            <w:vAlign w:val="center"/>
            <w:hideMark/>
          </w:tcPr>
          <w:p w14:paraId="288EFF14" w14:textId="77777777" w:rsidR="008D07AA" w:rsidRDefault="008D07AA" w:rsidP="008D07AA">
            <w:pPr>
              <w:jc w:val="center"/>
              <w:rPr>
                <w:color w:val="000000"/>
                <w:lang w:val="en-US" w:eastAsia="en-US"/>
              </w:rPr>
            </w:pPr>
            <w:r>
              <w:rPr>
                <w:color w:val="000000"/>
              </w:rPr>
              <w:t>1</w:t>
            </w:r>
          </w:p>
        </w:tc>
        <w:tc>
          <w:tcPr>
            <w:tcW w:w="7033" w:type="dxa"/>
            <w:tcBorders>
              <w:top w:val="nil"/>
              <w:left w:val="nil"/>
              <w:bottom w:val="single" w:sz="4" w:space="0" w:color="auto"/>
              <w:right w:val="single" w:sz="4" w:space="0" w:color="auto"/>
            </w:tcBorders>
            <w:shd w:val="clear" w:color="auto" w:fill="FFFFFF"/>
            <w:vAlign w:val="center"/>
            <w:hideMark/>
          </w:tcPr>
          <w:p w14:paraId="10DC7CEF" w14:textId="77777777" w:rsidR="008D07AA" w:rsidRDefault="008D07AA" w:rsidP="008D07AA">
            <w:pPr>
              <w:rPr>
                <w:color w:val="000000"/>
                <w:lang w:val="en-US" w:eastAsia="en-US"/>
              </w:rPr>
            </w:pPr>
            <w:r>
              <w:rPr>
                <w:color w:val="000000"/>
              </w:rPr>
              <w:t>Трактор Белорус 3022ДЦ.1, р.з. ВВ-2 0365, заводской № 30202448, год выпуска - 2010 г., инв. № 133</w:t>
            </w:r>
          </w:p>
        </w:tc>
        <w:tc>
          <w:tcPr>
            <w:tcW w:w="2523" w:type="dxa"/>
            <w:tcBorders>
              <w:top w:val="nil"/>
              <w:left w:val="nil"/>
              <w:bottom w:val="single" w:sz="4" w:space="0" w:color="auto"/>
              <w:right w:val="single" w:sz="4" w:space="0" w:color="auto"/>
            </w:tcBorders>
            <w:noWrap/>
            <w:vAlign w:val="center"/>
            <w:hideMark/>
          </w:tcPr>
          <w:p w14:paraId="75B1880E" w14:textId="77777777" w:rsidR="008D07AA" w:rsidRDefault="008D07AA" w:rsidP="008D07AA">
            <w:pPr>
              <w:jc w:val="right"/>
              <w:rPr>
                <w:color w:val="000000"/>
                <w:lang w:val="en-US" w:eastAsia="en-US"/>
              </w:rPr>
            </w:pPr>
            <w:r>
              <w:rPr>
                <w:color w:val="000000"/>
                <w:lang w:val="en-US"/>
              </w:rPr>
              <w:t>50</w:t>
            </w:r>
            <w:r>
              <w:rPr>
                <w:color w:val="000000"/>
              </w:rPr>
              <w:t xml:space="preserve"> </w:t>
            </w:r>
            <w:r>
              <w:rPr>
                <w:color w:val="000000"/>
                <w:lang w:val="en-US"/>
              </w:rPr>
              <w:t>640,00</w:t>
            </w:r>
          </w:p>
        </w:tc>
      </w:tr>
      <w:tr w:rsidR="008D07AA" w14:paraId="3E1C58A8" w14:textId="77777777" w:rsidTr="008D07AA">
        <w:trPr>
          <w:trHeight w:val="312"/>
        </w:trPr>
        <w:tc>
          <w:tcPr>
            <w:tcW w:w="1360" w:type="dxa"/>
            <w:tcBorders>
              <w:top w:val="nil"/>
              <w:left w:val="single" w:sz="4" w:space="0" w:color="auto"/>
              <w:bottom w:val="single" w:sz="4" w:space="0" w:color="auto"/>
              <w:right w:val="single" w:sz="4" w:space="0" w:color="auto"/>
            </w:tcBorders>
            <w:noWrap/>
            <w:vAlign w:val="center"/>
            <w:hideMark/>
          </w:tcPr>
          <w:p w14:paraId="1DF9325C" w14:textId="77777777" w:rsidR="008D07AA" w:rsidRDefault="008D07AA" w:rsidP="008D07AA">
            <w:pPr>
              <w:jc w:val="center"/>
              <w:rPr>
                <w:color w:val="000000"/>
                <w:lang w:val="en-US" w:eastAsia="en-US"/>
              </w:rPr>
            </w:pPr>
            <w:r>
              <w:rPr>
                <w:color w:val="000000"/>
              </w:rPr>
              <w:t>2</w:t>
            </w:r>
          </w:p>
        </w:tc>
        <w:tc>
          <w:tcPr>
            <w:tcW w:w="7033" w:type="dxa"/>
            <w:tcBorders>
              <w:top w:val="nil"/>
              <w:left w:val="nil"/>
              <w:bottom w:val="single" w:sz="4" w:space="0" w:color="auto"/>
              <w:right w:val="single" w:sz="4" w:space="0" w:color="auto"/>
            </w:tcBorders>
            <w:shd w:val="clear" w:color="auto" w:fill="FFFFFF"/>
            <w:vAlign w:val="center"/>
            <w:hideMark/>
          </w:tcPr>
          <w:p w14:paraId="7C0DBECC" w14:textId="77777777" w:rsidR="008D07AA" w:rsidRDefault="008D07AA" w:rsidP="008D07AA">
            <w:pPr>
              <w:rPr>
                <w:color w:val="000000"/>
                <w:lang w:val="en-US" w:eastAsia="en-US"/>
              </w:rPr>
            </w:pPr>
            <w:r>
              <w:rPr>
                <w:color w:val="000000"/>
              </w:rPr>
              <w:t>Культиватор АКШ-6,0, инв. № 1130040</w:t>
            </w:r>
          </w:p>
        </w:tc>
        <w:tc>
          <w:tcPr>
            <w:tcW w:w="2523" w:type="dxa"/>
            <w:tcBorders>
              <w:top w:val="nil"/>
              <w:left w:val="nil"/>
              <w:bottom w:val="single" w:sz="4" w:space="0" w:color="auto"/>
              <w:right w:val="single" w:sz="4" w:space="0" w:color="auto"/>
            </w:tcBorders>
            <w:noWrap/>
            <w:vAlign w:val="center"/>
            <w:hideMark/>
          </w:tcPr>
          <w:p w14:paraId="365D8DF9" w14:textId="77777777" w:rsidR="008D07AA" w:rsidRDefault="008D07AA" w:rsidP="008D07AA">
            <w:pPr>
              <w:jc w:val="right"/>
              <w:rPr>
                <w:color w:val="000000"/>
                <w:lang w:val="en-US" w:eastAsia="en-US"/>
              </w:rPr>
            </w:pPr>
            <w:r>
              <w:rPr>
                <w:color w:val="000000"/>
                <w:lang w:val="en-US"/>
              </w:rPr>
              <w:t>7</w:t>
            </w:r>
            <w:r>
              <w:rPr>
                <w:color w:val="000000"/>
              </w:rPr>
              <w:t xml:space="preserve"> </w:t>
            </w:r>
            <w:r>
              <w:rPr>
                <w:color w:val="000000"/>
                <w:lang w:val="en-US"/>
              </w:rPr>
              <w:t>080,00</w:t>
            </w:r>
          </w:p>
        </w:tc>
      </w:tr>
      <w:tr w:rsidR="008D07AA" w14:paraId="43BD7D59" w14:textId="77777777" w:rsidTr="008D07AA">
        <w:trPr>
          <w:trHeight w:val="312"/>
        </w:trPr>
        <w:tc>
          <w:tcPr>
            <w:tcW w:w="1360" w:type="dxa"/>
            <w:tcBorders>
              <w:top w:val="nil"/>
              <w:left w:val="single" w:sz="4" w:space="0" w:color="auto"/>
              <w:bottom w:val="single" w:sz="4" w:space="0" w:color="auto"/>
              <w:right w:val="single" w:sz="4" w:space="0" w:color="auto"/>
            </w:tcBorders>
            <w:noWrap/>
            <w:vAlign w:val="center"/>
            <w:hideMark/>
          </w:tcPr>
          <w:p w14:paraId="6081FEA5" w14:textId="77777777" w:rsidR="008D07AA" w:rsidRDefault="008D07AA" w:rsidP="008D07AA">
            <w:pPr>
              <w:jc w:val="center"/>
              <w:rPr>
                <w:color w:val="000000"/>
                <w:lang w:val="en-US" w:eastAsia="en-US"/>
              </w:rPr>
            </w:pPr>
            <w:r>
              <w:rPr>
                <w:color w:val="000000"/>
              </w:rPr>
              <w:t>3</w:t>
            </w:r>
          </w:p>
        </w:tc>
        <w:tc>
          <w:tcPr>
            <w:tcW w:w="7033" w:type="dxa"/>
            <w:tcBorders>
              <w:top w:val="nil"/>
              <w:left w:val="nil"/>
              <w:bottom w:val="single" w:sz="4" w:space="0" w:color="auto"/>
              <w:right w:val="single" w:sz="4" w:space="0" w:color="auto"/>
            </w:tcBorders>
            <w:shd w:val="clear" w:color="auto" w:fill="FFFFFF"/>
            <w:vAlign w:val="center"/>
            <w:hideMark/>
          </w:tcPr>
          <w:p w14:paraId="7612E312" w14:textId="77777777" w:rsidR="008D07AA" w:rsidRDefault="008D07AA" w:rsidP="008D07AA">
            <w:pPr>
              <w:rPr>
                <w:color w:val="000000"/>
                <w:lang w:val="en-US" w:eastAsia="en-US"/>
              </w:rPr>
            </w:pPr>
            <w:r>
              <w:rPr>
                <w:color w:val="000000"/>
              </w:rPr>
              <w:t>Агрегат АПП-6А-01, инв. № 3130011</w:t>
            </w:r>
          </w:p>
        </w:tc>
        <w:tc>
          <w:tcPr>
            <w:tcW w:w="2523" w:type="dxa"/>
            <w:tcBorders>
              <w:top w:val="nil"/>
              <w:left w:val="nil"/>
              <w:bottom w:val="single" w:sz="4" w:space="0" w:color="auto"/>
              <w:right w:val="single" w:sz="4" w:space="0" w:color="auto"/>
            </w:tcBorders>
            <w:noWrap/>
            <w:vAlign w:val="center"/>
            <w:hideMark/>
          </w:tcPr>
          <w:p w14:paraId="4D9E0F4B" w14:textId="77777777" w:rsidR="008D07AA" w:rsidRDefault="008D07AA" w:rsidP="008D07AA">
            <w:pPr>
              <w:jc w:val="right"/>
              <w:rPr>
                <w:color w:val="000000"/>
                <w:lang w:val="en-US" w:eastAsia="en-US"/>
              </w:rPr>
            </w:pPr>
            <w:r>
              <w:rPr>
                <w:color w:val="000000"/>
                <w:lang w:val="en-US"/>
              </w:rPr>
              <w:t>18</w:t>
            </w:r>
            <w:r>
              <w:rPr>
                <w:color w:val="000000"/>
              </w:rPr>
              <w:t xml:space="preserve"> </w:t>
            </w:r>
            <w:r>
              <w:rPr>
                <w:color w:val="000000"/>
                <w:lang w:val="en-US"/>
              </w:rPr>
              <w:t>480,00</w:t>
            </w:r>
          </w:p>
        </w:tc>
      </w:tr>
      <w:tr w:rsidR="008D07AA" w14:paraId="2791DFEE" w14:textId="77777777" w:rsidTr="008D07AA">
        <w:trPr>
          <w:trHeight w:val="312"/>
        </w:trPr>
        <w:tc>
          <w:tcPr>
            <w:tcW w:w="1360" w:type="dxa"/>
            <w:tcBorders>
              <w:top w:val="nil"/>
              <w:left w:val="single" w:sz="4" w:space="0" w:color="auto"/>
              <w:bottom w:val="single" w:sz="4" w:space="0" w:color="auto"/>
              <w:right w:val="single" w:sz="4" w:space="0" w:color="auto"/>
            </w:tcBorders>
            <w:noWrap/>
            <w:vAlign w:val="center"/>
            <w:hideMark/>
          </w:tcPr>
          <w:p w14:paraId="577E95A6" w14:textId="77777777" w:rsidR="008D07AA" w:rsidRDefault="008D07AA" w:rsidP="008D07AA">
            <w:pPr>
              <w:jc w:val="center"/>
              <w:rPr>
                <w:color w:val="000000"/>
                <w:lang w:val="en-US" w:eastAsia="en-US"/>
              </w:rPr>
            </w:pPr>
            <w:r>
              <w:rPr>
                <w:color w:val="000000"/>
              </w:rPr>
              <w:t>4</w:t>
            </w:r>
          </w:p>
        </w:tc>
        <w:tc>
          <w:tcPr>
            <w:tcW w:w="7033" w:type="dxa"/>
            <w:tcBorders>
              <w:top w:val="nil"/>
              <w:left w:val="nil"/>
              <w:bottom w:val="single" w:sz="4" w:space="0" w:color="auto"/>
              <w:right w:val="single" w:sz="4" w:space="0" w:color="auto"/>
            </w:tcBorders>
            <w:shd w:val="clear" w:color="auto" w:fill="FFFFFF"/>
            <w:vAlign w:val="center"/>
            <w:hideMark/>
          </w:tcPr>
          <w:p w14:paraId="2E3FE4BC" w14:textId="77777777" w:rsidR="008D07AA" w:rsidRDefault="008D07AA" w:rsidP="008D07AA">
            <w:pPr>
              <w:rPr>
                <w:color w:val="000000"/>
                <w:lang w:val="en-US" w:eastAsia="en-US"/>
              </w:rPr>
            </w:pPr>
            <w:proofErr w:type="spellStart"/>
            <w:r>
              <w:rPr>
                <w:color w:val="000000"/>
              </w:rPr>
              <w:t>Разбр</w:t>
            </w:r>
            <w:proofErr w:type="spellEnd"/>
            <w:r w:rsidRPr="00745649">
              <w:rPr>
                <w:color w:val="000000"/>
                <w:lang w:val="en-US"/>
              </w:rPr>
              <w:t>.</w:t>
            </w:r>
            <w:proofErr w:type="spellStart"/>
            <w:r>
              <w:rPr>
                <w:color w:val="000000"/>
              </w:rPr>
              <w:t>тв</w:t>
            </w:r>
            <w:proofErr w:type="spellEnd"/>
            <w:proofErr w:type="gramStart"/>
            <w:r w:rsidRPr="00745649">
              <w:rPr>
                <w:color w:val="000000"/>
                <w:lang w:val="en-US"/>
              </w:rPr>
              <w:t>.</w:t>
            </w:r>
            <w:r>
              <w:rPr>
                <w:color w:val="000000"/>
              </w:rPr>
              <w:t>м</w:t>
            </w:r>
            <w:proofErr w:type="gramEnd"/>
            <w:r>
              <w:rPr>
                <w:color w:val="000000"/>
              </w:rPr>
              <w:t>ин</w:t>
            </w:r>
            <w:r w:rsidRPr="00745649">
              <w:rPr>
                <w:color w:val="000000"/>
                <w:lang w:val="en-US"/>
              </w:rPr>
              <w:t>.</w:t>
            </w:r>
            <w:r>
              <w:rPr>
                <w:color w:val="000000"/>
              </w:rPr>
              <w:t>уд</w:t>
            </w:r>
            <w:r w:rsidRPr="00745649">
              <w:rPr>
                <w:color w:val="000000"/>
                <w:lang w:val="en-US"/>
              </w:rPr>
              <w:t xml:space="preserve">. </w:t>
            </w:r>
            <w:r>
              <w:rPr>
                <w:color w:val="000000"/>
              </w:rPr>
              <w:t>РДУ</w:t>
            </w:r>
            <w:r w:rsidRPr="00745649">
              <w:rPr>
                <w:color w:val="000000"/>
                <w:lang w:val="en-US"/>
              </w:rPr>
              <w:t xml:space="preserve">-1.5, </w:t>
            </w:r>
            <w:proofErr w:type="spellStart"/>
            <w:r>
              <w:rPr>
                <w:color w:val="000000"/>
              </w:rPr>
              <w:t>инв</w:t>
            </w:r>
            <w:proofErr w:type="spellEnd"/>
            <w:r w:rsidRPr="00745649">
              <w:rPr>
                <w:color w:val="000000"/>
                <w:lang w:val="en-US"/>
              </w:rPr>
              <w:t xml:space="preserve">. </w:t>
            </w:r>
            <w:r>
              <w:rPr>
                <w:color w:val="000000"/>
              </w:rPr>
              <w:t>№ 3130025</w:t>
            </w:r>
          </w:p>
        </w:tc>
        <w:tc>
          <w:tcPr>
            <w:tcW w:w="2523" w:type="dxa"/>
            <w:tcBorders>
              <w:top w:val="nil"/>
              <w:left w:val="nil"/>
              <w:bottom w:val="single" w:sz="4" w:space="0" w:color="auto"/>
              <w:right w:val="single" w:sz="4" w:space="0" w:color="auto"/>
            </w:tcBorders>
            <w:noWrap/>
            <w:vAlign w:val="center"/>
            <w:hideMark/>
          </w:tcPr>
          <w:p w14:paraId="6436DB8F" w14:textId="77777777" w:rsidR="008D07AA" w:rsidRDefault="008D07AA" w:rsidP="008D07AA">
            <w:pPr>
              <w:jc w:val="right"/>
              <w:rPr>
                <w:color w:val="000000"/>
                <w:lang w:val="en-US" w:eastAsia="en-US"/>
              </w:rPr>
            </w:pPr>
            <w:r>
              <w:rPr>
                <w:color w:val="000000"/>
                <w:lang w:val="en-US"/>
              </w:rPr>
              <w:t>1</w:t>
            </w:r>
            <w:r>
              <w:rPr>
                <w:color w:val="000000"/>
              </w:rPr>
              <w:t xml:space="preserve"> </w:t>
            </w:r>
            <w:r>
              <w:rPr>
                <w:color w:val="000000"/>
                <w:lang w:val="en-US"/>
              </w:rPr>
              <w:t>680,00</w:t>
            </w:r>
          </w:p>
        </w:tc>
      </w:tr>
      <w:tr w:rsidR="008D07AA" w14:paraId="72B692A0" w14:textId="77777777" w:rsidTr="008D07AA">
        <w:trPr>
          <w:trHeight w:val="312"/>
        </w:trPr>
        <w:tc>
          <w:tcPr>
            <w:tcW w:w="1360" w:type="dxa"/>
            <w:tcBorders>
              <w:top w:val="nil"/>
              <w:left w:val="single" w:sz="4" w:space="0" w:color="auto"/>
              <w:bottom w:val="single" w:sz="4" w:space="0" w:color="auto"/>
              <w:right w:val="single" w:sz="4" w:space="0" w:color="auto"/>
            </w:tcBorders>
            <w:noWrap/>
            <w:vAlign w:val="center"/>
            <w:hideMark/>
          </w:tcPr>
          <w:p w14:paraId="22488547" w14:textId="77777777" w:rsidR="008D07AA" w:rsidRDefault="008D07AA" w:rsidP="008D07AA">
            <w:pPr>
              <w:jc w:val="center"/>
              <w:rPr>
                <w:color w:val="000000"/>
                <w:lang w:val="en-US" w:eastAsia="en-US"/>
              </w:rPr>
            </w:pPr>
            <w:r>
              <w:rPr>
                <w:color w:val="000000"/>
              </w:rPr>
              <w:t>5</w:t>
            </w:r>
          </w:p>
        </w:tc>
        <w:tc>
          <w:tcPr>
            <w:tcW w:w="7033" w:type="dxa"/>
            <w:tcBorders>
              <w:top w:val="nil"/>
              <w:left w:val="nil"/>
              <w:bottom w:val="single" w:sz="4" w:space="0" w:color="auto"/>
              <w:right w:val="single" w:sz="4" w:space="0" w:color="auto"/>
            </w:tcBorders>
            <w:shd w:val="clear" w:color="auto" w:fill="FFFFFF"/>
            <w:vAlign w:val="center"/>
            <w:hideMark/>
          </w:tcPr>
          <w:p w14:paraId="532DCA23" w14:textId="77777777" w:rsidR="008D07AA" w:rsidRDefault="008D07AA" w:rsidP="008D07AA">
            <w:pPr>
              <w:rPr>
                <w:color w:val="000000"/>
                <w:lang w:val="en-US" w:eastAsia="en-US"/>
              </w:rPr>
            </w:pPr>
            <w:r>
              <w:rPr>
                <w:color w:val="000000"/>
              </w:rPr>
              <w:t>Раздатчик кормов "Хозяин", инв. № 1130064</w:t>
            </w:r>
          </w:p>
        </w:tc>
        <w:tc>
          <w:tcPr>
            <w:tcW w:w="2523" w:type="dxa"/>
            <w:tcBorders>
              <w:top w:val="nil"/>
              <w:left w:val="nil"/>
              <w:bottom w:val="single" w:sz="4" w:space="0" w:color="auto"/>
              <w:right w:val="single" w:sz="4" w:space="0" w:color="auto"/>
            </w:tcBorders>
            <w:noWrap/>
            <w:vAlign w:val="center"/>
            <w:hideMark/>
          </w:tcPr>
          <w:p w14:paraId="1EB07649" w14:textId="77777777" w:rsidR="008D07AA" w:rsidRDefault="008D07AA" w:rsidP="008D07AA">
            <w:pPr>
              <w:jc w:val="right"/>
              <w:rPr>
                <w:color w:val="000000"/>
                <w:lang w:val="en-US" w:eastAsia="en-US"/>
              </w:rPr>
            </w:pPr>
            <w:r>
              <w:rPr>
                <w:color w:val="000000"/>
                <w:lang w:val="en-US"/>
              </w:rPr>
              <w:t>6</w:t>
            </w:r>
            <w:r>
              <w:rPr>
                <w:color w:val="000000"/>
              </w:rPr>
              <w:t xml:space="preserve"> </w:t>
            </w:r>
            <w:r>
              <w:rPr>
                <w:color w:val="000000"/>
                <w:lang w:val="en-US"/>
              </w:rPr>
              <w:t>720,00</w:t>
            </w:r>
          </w:p>
        </w:tc>
      </w:tr>
      <w:tr w:rsidR="008D07AA" w14:paraId="1C7CCCCD" w14:textId="77777777" w:rsidTr="008D07AA">
        <w:trPr>
          <w:trHeight w:val="473"/>
        </w:trPr>
        <w:tc>
          <w:tcPr>
            <w:tcW w:w="1360" w:type="dxa"/>
            <w:tcBorders>
              <w:top w:val="nil"/>
              <w:left w:val="single" w:sz="4" w:space="0" w:color="auto"/>
              <w:bottom w:val="single" w:sz="4" w:space="0" w:color="auto"/>
              <w:right w:val="single" w:sz="4" w:space="0" w:color="auto"/>
            </w:tcBorders>
            <w:noWrap/>
            <w:vAlign w:val="center"/>
            <w:hideMark/>
          </w:tcPr>
          <w:p w14:paraId="61240899" w14:textId="77777777" w:rsidR="008D07AA" w:rsidRDefault="008D07AA" w:rsidP="008D07AA">
            <w:pPr>
              <w:jc w:val="center"/>
              <w:rPr>
                <w:color w:val="000000"/>
                <w:lang w:val="en-US" w:eastAsia="en-US"/>
              </w:rPr>
            </w:pPr>
            <w:r>
              <w:rPr>
                <w:color w:val="000000"/>
              </w:rPr>
              <w:t>6</w:t>
            </w:r>
          </w:p>
        </w:tc>
        <w:tc>
          <w:tcPr>
            <w:tcW w:w="7033" w:type="dxa"/>
            <w:tcBorders>
              <w:top w:val="nil"/>
              <w:left w:val="nil"/>
              <w:bottom w:val="single" w:sz="4" w:space="0" w:color="auto"/>
              <w:right w:val="single" w:sz="4" w:space="0" w:color="auto"/>
            </w:tcBorders>
            <w:shd w:val="clear" w:color="auto" w:fill="FFFFFF"/>
            <w:vAlign w:val="center"/>
            <w:hideMark/>
          </w:tcPr>
          <w:p w14:paraId="3E6AB4D1" w14:textId="77777777" w:rsidR="008D07AA" w:rsidRDefault="008D07AA" w:rsidP="008D07AA">
            <w:pPr>
              <w:rPr>
                <w:color w:val="000000"/>
                <w:lang w:val="en-US" w:eastAsia="en-US"/>
              </w:rPr>
            </w:pPr>
            <w:r>
              <w:rPr>
                <w:color w:val="000000"/>
              </w:rPr>
              <w:t>Автомобиль грузовой самосвал ЗИЛ-ММЗ-45021, р.з. 8363 ВТН,кузов № 2650660, год выпуска - 1987 г., инв. № 1140006</w:t>
            </w:r>
          </w:p>
        </w:tc>
        <w:tc>
          <w:tcPr>
            <w:tcW w:w="2523" w:type="dxa"/>
            <w:tcBorders>
              <w:top w:val="nil"/>
              <w:left w:val="nil"/>
              <w:bottom w:val="single" w:sz="4" w:space="0" w:color="auto"/>
              <w:right w:val="single" w:sz="4" w:space="0" w:color="auto"/>
            </w:tcBorders>
            <w:noWrap/>
            <w:vAlign w:val="center"/>
            <w:hideMark/>
          </w:tcPr>
          <w:p w14:paraId="1EA78A99" w14:textId="77777777" w:rsidR="008D07AA" w:rsidRDefault="008D07AA" w:rsidP="008D07AA">
            <w:pPr>
              <w:jc w:val="right"/>
              <w:rPr>
                <w:color w:val="000000"/>
                <w:lang w:val="en-US" w:eastAsia="en-US"/>
              </w:rPr>
            </w:pPr>
            <w:r>
              <w:rPr>
                <w:color w:val="000000"/>
                <w:lang w:val="en-US"/>
              </w:rPr>
              <w:t>3</w:t>
            </w:r>
            <w:r>
              <w:rPr>
                <w:color w:val="000000"/>
              </w:rPr>
              <w:t xml:space="preserve"> </w:t>
            </w:r>
            <w:r>
              <w:rPr>
                <w:color w:val="000000"/>
                <w:lang w:val="en-US"/>
              </w:rPr>
              <w:t>000,00</w:t>
            </w:r>
          </w:p>
        </w:tc>
      </w:tr>
      <w:tr w:rsidR="008D07AA" w14:paraId="43BAD4C9" w14:textId="77777777" w:rsidTr="008D07AA">
        <w:trPr>
          <w:trHeight w:val="624"/>
        </w:trPr>
        <w:tc>
          <w:tcPr>
            <w:tcW w:w="1360" w:type="dxa"/>
            <w:tcBorders>
              <w:top w:val="nil"/>
              <w:left w:val="single" w:sz="4" w:space="0" w:color="auto"/>
              <w:bottom w:val="single" w:sz="4" w:space="0" w:color="auto"/>
              <w:right w:val="single" w:sz="4" w:space="0" w:color="auto"/>
            </w:tcBorders>
            <w:noWrap/>
            <w:vAlign w:val="center"/>
            <w:hideMark/>
          </w:tcPr>
          <w:p w14:paraId="7AC9974E" w14:textId="77777777" w:rsidR="008D07AA" w:rsidRDefault="008D07AA" w:rsidP="008D07AA">
            <w:pPr>
              <w:jc w:val="center"/>
              <w:rPr>
                <w:color w:val="000000"/>
                <w:lang w:val="en-US" w:eastAsia="en-US"/>
              </w:rPr>
            </w:pPr>
            <w:r>
              <w:rPr>
                <w:color w:val="000000"/>
              </w:rPr>
              <w:t>7</w:t>
            </w:r>
          </w:p>
        </w:tc>
        <w:tc>
          <w:tcPr>
            <w:tcW w:w="7033" w:type="dxa"/>
            <w:tcBorders>
              <w:top w:val="nil"/>
              <w:left w:val="nil"/>
              <w:bottom w:val="single" w:sz="4" w:space="0" w:color="auto"/>
              <w:right w:val="single" w:sz="4" w:space="0" w:color="auto"/>
            </w:tcBorders>
            <w:shd w:val="clear" w:color="auto" w:fill="FFFFFF"/>
            <w:vAlign w:val="center"/>
            <w:hideMark/>
          </w:tcPr>
          <w:p w14:paraId="22BE8C71" w14:textId="77777777" w:rsidR="008D07AA" w:rsidRDefault="008D07AA" w:rsidP="008D07AA">
            <w:pPr>
              <w:rPr>
                <w:color w:val="000000"/>
                <w:lang w:val="en-US" w:eastAsia="en-US"/>
              </w:rPr>
            </w:pPr>
            <w:r>
              <w:rPr>
                <w:color w:val="000000"/>
              </w:rPr>
              <w:t>Трактор Беларус-622, р.з. ВК-2 1470, заводской № 06700037, год выпуска - 2010 г., инв. № 1130136</w:t>
            </w:r>
          </w:p>
        </w:tc>
        <w:tc>
          <w:tcPr>
            <w:tcW w:w="2523" w:type="dxa"/>
            <w:tcBorders>
              <w:top w:val="nil"/>
              <w:left w:val="nil"/>
              <w:bottom w:val="single" w:sz="4" w:space="0" w:color="auto"/>
              <w:right w:val="single" w:sz="4" w:space="0" w:color="auto"/>
            </w:tcBorders>
            <w:noWrap/>
            <w:vAlign w:val="center"/>
            <w:hideMark/>
          </w:tcPr>
          <w:p w14:paraId="031E7D55" w14:textId="77777777" w:rsidR="008D07AA" w:rsidRDefault="008D07AA" w:rsidP="008D07AA">
            <w:pPr>
              <w:jc w:val="right"/>
              <w:rPr>
                <w:color w:val="000000"/>
                <w:lang w:val="en-US" w:eastAsia="en-US"/>
              </w:rPr>
            </w:pPr>
            <w:r>
              <w:rPr>
                <w:color w:val="000000"/>
                <w:lang w:val="en-US"/>
              </w:rPr>
              <w:t>21</w:t>
            </w:r>
            <w:r>
              <w:rPr>
                <w:color w:val="000000"/>
              </w:rPr>
              <w:t xml:space="preserve"> </w:t>
            </w:r>
            <w:r>
              <w:rPr>
                <w:color w:val="000000"/>
                <w:lang w:val="en-US"/>
              </w:rPr>
              <w:t>840,00</w:t>
            </w:r>
          </w:p>
        </w:tc>
      </w:tr>
      <w:tr w:rsidR="008D07AA" w14:paraId="2453E9CA" w14:textId="77777777" w:rsidTr="008D07AA">
        <w:trPr>
          <w:trHeight w:val="312"/>
        </w:trPr>
        <w:tc>
          <w:tcPr>
            <w:tcW w:w="1360" w:type="dxa"/>
            <w:tcBorders>
              <w:top w:val="nil"/>
              <w:left w:val="single" w:sz="4" w:space="0" w:color="auto"/>
              <w:bottom w:val="single" w:sz="4" w:space="0" w:color="auto"/>
              <w:right w:val="single" w:sz="4" w:space="0" w:color="auto"/>
            </w:tcBorders>
            <w:noWrap/>
            <w:vAlign w:val="center"/>
            <w:hideMark/>
          </w:tcPr>
          <w:p w14:paraId="7181F19E" w14:textId="77777777" w:rsidR="008D07AA" w:rsidRDefault="008D07AA" w:rsidP="008D07AA">
            <w:pPr>
              <w:jc w:val="center"/>
              <w:rPr>
                <w:color w:val="000000"/>
                <w:lang w:val="en-US" w:eastAsia="en-US"/>
              </w:rPr>
            </w:pPr>
            <w:r>
              <w:rPr>
                <w:color w:val="000000"/>
              </w:rPr>
              <w:t>8</w:t>
            </w:r>
          </w:p>
        </w:tc>
        <w:tc>
          <w:tcPr>
            <w:tcW w:w="7033" w:type="dxa"/>
            <w:tcBorders>
              <w:top w:val="nil"/>
              <w:left w:val="nil"/>
              <w:bottom w:val="single" w:sz="4" w:space="0" w:color="auto"/>
              <w:right w:val="single" w:sz="4" w:space="0" w:color="auto"/>
            </w:tcBorders>
            <w:shd w:val="clear" w:color="auto" w:fill="FFFFFF"/>
            <w:vAlign w:val="center"/>
            <w:hideMark/>
          </w:tcPr>
          <w:p w14:paraId="211F3FFF" w14:textId="77777777" w:rsidR="008D07AA" w:rsidRDefault="008D07AA" w:rsidP="008D07AA">
            <w:pPr>
              <w:rPr>
                <w:color w:val="000000"/>
                <w:lang w:val="en-US" w:eastAsia="en-US"/>
              </w:rPr>
            </w:pPr>
            <w:r>
              <w:rPr>
                <w:color w:val="000000"/>
              </w:rPr>
              <w:t>Бункер для засыпки зерна, инв. № 1130028</w:t>
            </w:r>
          </w:p>
        </w:tc>
        <w:tc>
          <w:tcPr>
            <w:tcW w:w="2523" w:type="dxa"/>
            <w:tcBorders>
              <w:top w:val="nil"/>
              <w:left w:val="nil"/>
              <w:bottom w:val="single" w:sz="4" w:space="0" w:color="auto"/>
              <w:right w:val="single" w:sz="4" w:space="0" w:color="auto"/>
            </w:tcBorders>
            <w:noWrap/>
            <w:vAlign w:val="center"/>
            <w:hideMark/>
          </w:tcPr>
          <w:p w14:paraId="46E6EE61" w14:textId="77777777" w:rsidR="008D07AA" w:rsidRDefault="008D07AA" w:rsidP="008D07AA">
            <w:pPr>
              <w:jc w:val="right"/>
              <w:rPr>
                <w:color w:val="000000"/>
                <w:lang w:val="en-US" w:eastAsia="en-US"/>
              </w:rPr>
            </w:pPr>
            <w:r>
              <w:rPr>
                <w:color w:val="000000"/>
                <w:lang w:val="en-US"/>
              </w:rPr>
              <w:t>3</w:t>
            </w:r>
            <w:r>
              <w:rPr>
                <w:color w:val="000000"/>
              </w:rPr>
              <w:t xml:space="preserve"> </w:t>
            </w:r>
            <w:r>
              <w:rPr>
                <w:color w:val="000000"/>
                <w:lang w:val="en-US"/>
              </w:rPr>
              <w:t>840,00</w:t>
            </w:r>
          </w:p>
        </w:tc>
      </w:tr>
      <w:tr w:rsidR="008D07AA" w14:paraId="57BB2F50" w14:textId="77777777" w:rsidTr="008D07AA">
        <w:trPr>
          <w:trHeight w:val="312"/>
        </w:trPr>
        <w:tc>
          <w:tcPr>
            <w:tcW w:w="1360" w:type="dxa"/>
            <w:tcBorders>
              <w:top w:val="nil"/>
              <w:left w:val="single" w:sz="4" w:space="0" w:color="auto"/>
              <w:bottom w:val="single" w:sz="4" w:space="0" w:color="auto"/>
              <w:right w:val="single" w:sz="4" w:space="0" w:color="auto"/>
            </w:tcBorders>
            <w:noWrap/>
            <w:vAlign w:val="center"/>
            <w:hideMark/>
          </w:tcPr>
          <w:p w14:paraId="423CA919" w14:textId="77777777" w:rsidR="008D07AA" w:rsidRDefault="008D07AA" w:rsidP="008D07AA">
            <w:pPr>
              <w:jc w:val="center"/>
              <w:rPr>
                <w:color w:val="000000"/>
                <w:lang w:val="en-US" w:eastAsia="en-US"/>
              </w:rPr>
            </w:pPr>
            <w:r>
              <w:rPr>
                <w:color w:val="000000"/>
              </w:rPr>
              <w:t>9</w:t>
            </w:r>
          </w:p>
        </w:tc>
        <w:tc>
          <w:tcPr>
            <w:tcW w:w="7033" w:type="dxa"/>
            <w:tcBorders>
              <w:top w:val="nil"/>
              <w:left w:val="nil"/>
              <w:bottom w:val="single" w:sz="4" w:space="0" w:color="auto"/>
              <w:right w:val="single" w:sz="4" w:space="0" w:color="auto"/>
            </w:tcBorders>
            <w:shd w:val="clear" w:color="auto" w:fill="FFFFFF"/>
            <w:vAlign w:val="center"/>
            <w:hideMark/>
          </w:tcPr>
          <w:p w14:paraId="2C2FFF32" w14:textId="77777777" w:rsidR="008D07AA" w:rsidRDefault="008D07AA" w:rsidP="008D07AA">
            <w:pPr>
              <w:rPr>
                <w:color w:val="000000"/>
                <w:lang w:val="en-US" w:eastAsia="en-US"/>
              </w:rPr>
            </w:pPr>
            <w:proofErr w:type="spellStart"/>
            <w:r>
              <w:rPr>
                <w:color w:val="000000"/>
              </w:rPr>
              <w:t>Разбр</w:t>
            </w:r>
            <w:proofErr w:type="spellEnd"/>
            <w:r w:rsidRPr="00745649">
              <w:rPr>
                <w:color w:val="000000"/>
                <w:lang w:val="en-US"/>
              </w:rPr>
              <w:t>.</w:t>
            </w:r>
            <w:proofErr w:type="spellStart"/>
            <w:r>
              <w:rPr>
                <w:color w:val="000000"/>
              </w:rPr>
              <w:t>тв</w:t>
            </w:r>
            <w:proofErr w:type="spellEnd"/>
            <w:proofErr w:type="gramStart"/>
            <w:r w:rsidRPr="00745649">
              <w:rPr>
                <w:color w:val="000000"/>
                <w:lang w:val="en-US"/>
              </w:rPr>
              <w:t>.</w:t>
            </w:r>
            <w:r>
              <w:rPr>
                <w:color w:val="000000"/>
              </w:rPr>
              <w:t>м</w:t>
            </w:r>
            <w:proofErr w:type="gramEnd"/>
            <w:r>
              <w:rPr>
                <w:color w:val="000000"/>
              </w:rPr>
              <w:t>ин</w:t>
            </w:r>
            <w:r w:rsidRPr="00745649">
              <w:rPr>
                <w:color w:val="000000"/>
                <w:lang w:val="en-US"/>
              </w:rPr>
              <w:t>.</w:t>
            </w:r>
            <w:r>
              <w:rPr>
                <w:color w:val="000000"/>
              </w:rPr>
              <w:t>уд</w:t>
            </w:r>
            <w:r w:rsidRPr="00745649">
              <w:rPr>
                <w:color w:val="000000"/>
                <w:lang w:val="en-US"/>
              </w:rPr>
              <w:t xml:space="preserve">. </w:t>
            </w:r>
            <w:r>
              <w:rPr>
                <w:color w:val="000000"/>
              </w:rPr>
              <w:t>РДУ</w:t>
            </w:r>
            <w:r w:rsidRPr="00745649">
              <w:rPr>
                <w:color w:val="000000"/>
                <w:lang w:val="en-US"/>
              </w:rPr>
              <w:t xml:space="preserve">-1,5, </w:t>
            </w:r>
            <w:proofErr w:type="spellStart"/>
            <w:r>
              <w:rPr>
                <w:color w:val="000000"/>
              </w:rPr>
              <w:t>инв</w:t>
            </w:r>
            <w:proofErr w:type="spellEnd"/>
            <w:r w:rsidRPr="00745649">
              <w:rPr>
                <w:color w:val="000000"/>
                <w:lang w:val="en-US"/>
              </w:rPr>
              <w:t xml:space="preserve">. </w:t>
            </w:r>
            <w:r>
              <w:rPr>
                <w:color w:val="000000"/>
              </w:rPr>
              <w:t>№ 1110078</w:t>
            </w:r>
          </w:p>
        </w:tc>
        <w:tc>
          <w:tcPr>
            <w:tcW w:w="2523" w:type="dxa"/>
            <w:tcBorders>
              <w:top w:val="nil"/>
              <w:left w:val="nil"/>
              <w:bottom w:val="single" w:sz="4" w:space="0" w:color="auto"/>
              <w:right w:val="single" w:sz="4" w:space="0" w:color="auto"/>
            </w:tcBorders>
            <w:noWrap/>
            <w:vAlign w:val="center"/>
            <w:hideMark/>
          </w:tcPr>
          <w:p w14:paraId="485DF635" w14:textId="77777777" w:rsidR="008D07AA" w:rsidRDefault="008D07AA" w:rsidP="008D07AA">
            <w:pPr>
              <w:jc w:val="right"/>
              <w:rPr>
                <w:color w:val="000000"/>
                <w:lang w:val="en-US" w:eastAsia="en-US"/>
              </w:rPr>
            </w:pPr>
            <w:r>
              <w:rPr>
                <w:color w:val="000000"/>
                <w:lang w:val="en-US"/>
              </w:rPr>
              <w:t>1</w:t>
            </w:r>
            <w:r>
              <w:rPr>
                <w:color w:val="000000"/>
              </w:rPr>
              <w:t xml:space="preserve"> </w:t>
            </w:r>
            <w:r>
              <w:rPr>
                <w:color w:val="000000"/>
                <w:lang w:val="en-US"/>
              </w:rPr>
              <w:t>920,00</w:t>
            </w:r>
          </w:p>
        </w:tc>
      </w:tr>
      <w:tr w:rsidR="008D07AA" w14:paraId="22CF56EC" w14:textId="77777777" w:rsidTr="008D07AA">
        <w:trPr>
          <w:trHeight w:val="312"/>
        </w:trPr>
        <w:tc>
          <w:tcPr>
            <w:tcW w:w="1360" w:type="dxa"/>
            <w:tcBorders>
              <w:top w:val="nil"/>
              <w:left w:val="single" w:sz="4" w:space="0" w:color="auto"/>
              <w:bottom w:val="single" w:sz="4" w:space="0" w:color="auto"/>
              <w:right w:val="single" w:sz="4" w:space="0" w:color="auto"/>
            </w:tcBorders>
            <w:noWrap/>
            <w:vAlign w:val="center"/>
            <w:hideMark/>
          </w:tcPr>
          <w:p w14:paraId="4312E4A8" w14:textId="77777777" w:rsidR="008D07AA" w:rsidRDefault="008D07AA" w:rsidP="008D07AA">
            <w:pPr>
              <w:jc w:val="center"/>
              <w:rPr>
                <w:color w:val="000000"/>
                <w:lang w:val="en-US" w:eastAsia="en-US"/>
              </w:rPr>
            </w:pPr>
            <w:r>
              <w:rPr>
                <w:color w:val="000000"/>
              </w:rPr>
              <w:t>10</w:t>
            </w:r>
          </w:p>
        </w:tc>
        <w:tc>
          <w:tcPr>
            <w:tcW w:w="7033" w:type="dxa"/>
            <w:tcBorders>
              <w:top w:val="nil"/>
              <w:left w:val="nil"/>
              <w:bottom w:val="single" w:sz="4" w:space="0" w:color="auto"/>
              <w:right w:val="single" w:sz="4" w:space="0" w:color="auto"/>
            </w:tcBorders>
            <w:shd w:val="clear" w:color="auto" w:fill="FFFFFF"/>
            <w:vAlign w:val="center"/>
            <w:hideMark/>
          </w:tcPr>
          <w:p w14:paraId="46DADDA4" w14:textId="77777777" w:rsidR="008D07AA" w:rsidRDefault="008D07AA" w:rsidP="008D07AA">
            <w:pPr>
              <w:rPr>
                <w:color w:val="000000"/>
                <w:lang w:val="en-US" w:eastAsia="en-US"/>
              </w:rPr>
            </w:pPr>
            <w:proofErr w:type="spellStart"/>
            <w:r>
              <w:rPr>
                <w:color w:val="000000"/>
              </w:rPr>
              <w:t>Разбр</w:t>
            </w:r>
            <w:proofErr w:type="spellEnd"/>
            <w:r w:rsidRPr="00745649">
              <w:rPr>
                <w:color w:val="000000"/>
                <w:lang w:val="en-US"/>
              </w:rPr>
              <w:t>.</w:t>
            </w:r>
            <w:proofErr w:type="spellStart"/>
            <w:r>
              <w:rPr>
                <w:color w:val="000000"/>
              </w:rPr>
              <w:t>тв</w:t>
            </w:r>
            <w:proofErr w:type="spellEnd"/>
            <w:proofErr w:type="gramStart"/>
            <w:r w:rsidRPr="00745649">
              <w:rPr>
                <w:color w:val="000000"/>
                <w:lang w:val="en-US"/>
              </w:rPr>
              <w:t>.</w:t>
            </w:r>
            <w:r>
              <w:rPr>
                <w:color w:val="000000"/>
              </w:rPr>
              <w:t>м</w:t>
            </w:r>
            <w:proofErr w:type="gramEnd"/>
            <w:r>
              <w:rPr>
                <w:color w:val="000000"/>
              </w:rPr>
              <w:t>ин</w:t>
            </w:r>
            <w:r w:rsidRPr="00745649">
              <w:rPr>
                <w:color w:val="000000"/>
                <w:lang w:val="en-US"/>
              </w:rPr>
              <w:t>.</w:t>
            </w:r>
            <w:r>
              <w:rPr>
                <w:color w:val="000000"/>
              </w:rPr>
              <w:t>уд</w:t>
            </w:r>
            <w:r w:rsidRPr="00745649">
              <w:rPr>
                <w:color w:val="000000"/>
                <w:lang w:val="en-US"/>
              </w:rPr>
              <w:t xml:space="preserve">. </w:t>
            </w:r>
            <w:r>
              <w:rPr>
                <w:color w:val="000000"/>
              </w:rPr>
              <w:t>РДУ</w:t>
            </w:r>
            <w:r w:rsidRPr="00745649">
              <w:rPr>
                <w:color w:val="000000"/>
                <w:lang w:val="en-US"/>
              </w:rPr>
              <w:t xml:space="preserve">-3, </w:t>
            </w:r>
            <w:proofErr w:type="spellStart"/>
            <w:r>
              <w:rPr>
                <w:color w:val="000000"/>
              </w:rPr>
              <w:t>инв</w:t>
            </w:r>
            <w:proofErr w:type="spellEnd"/>
            <w:r w:rsidRPr="00745649">
              <w:rPr>
                <w:color w:val="000000"/>
                <w:lang w:val="en-US"/>
              </w:rPr>
              <w:t xml:space="preserve">. </w:t>
            </w:r>
            <w:r>
              <w:rPr>
                <w:color w:val="000000"/>
              </w:rPr>
              <w:t>№ 1130076</w:t>
            </w:r>
          </w:p>
        </w:tc>
        <w:tc>
          <w:tcPr>
            <w:tcW w:w="2523" w:type="dxa"/>
            <w:tcBorders>
              <w:top w:val="nil"/>
              <w:left w:val="nil"/>
              <w:bottom w:val="single" w:sz="4" w:space="0" w:color="auto"/>
              <w:right w:val="single" w:sz="4" w:space="0" w:color="auto"/>
            </w:tcBorders>
            <w:noWrap/>
            <w:vAlign w:val="center"/>
            <w:hideMark/>
          </w:tcPr>
          <w:p w14:paraId="5575C9E6" w14:textId="77777777" w:rsidR="008D07AA" w:rsidRDefault="008D07AA" w:rsidP="008D07AA">
            <w:pPr>
              <w:jc w:val="right"/>
              <w:rPr>
                <w:color w:val="000000"/>
                <w:lang w:val="en-US" w:eastAsia="en-US"/>
              </w:rPr>
            </w:pPr>
            <w:r>
              <w:rPr>
                <w:color w:val="000000"/>
                <w:lang w:val="en-US"/>
              </w:rPr>
              <w:t>3</w:t>
            </w:r>
            <w:r>
              <w:rPr>
                <w:color w:val="000000"/>
              </w:rPr>
              <w:t xml:space="preserve"> </w:t>
            </w:r>
            <w:r>
              <w:rPr>
                <w:color w:val="000000"/>
                <w:lang w:val="en-US"/>
              </w:rPr>
              <w:t>840,00</w:t>
            </w:r>
          </w:p>
        </w:tc>
      </w:tr>
      <w:tr w:rsidR="008D07AA" w14:paraId="1CE25DBE" w14:textId="77777777" w:rsidTr="008D07AA">
        <w:trPr>
          <w:trHeight w:val="312"/>
        </w:trPr>
        <w:tc>
          <w:tcPr>
            <w:tcW w:w="1360" w:type="dxa"/>
            <w:tcBorders>
              <w:top w:val="nil"/>
              <w:left w:val="single" w:sz="4" w:space="0" w:color="auto"/>
              <w:bottom w:val="single" w:sz="4" w:space="0" w:color="auto"/>
              <w:right w:val="single" w:sz="4" w:space="0" w:color="auto"/>
            </w:tcBorders>
            <w:noWrap/>
            <w:vAlign w:val="center"/>
            <w:hideMark/>
          </w:tcPr>
          <w:p w14:paraId="07465176" w14:textId="77777777" w:rsidR="008D07AA" w:rsidRDefault="008D07AA" w:rsidP="008D07AA">
            <w:pPr>
              <w:jc w:val="center"/>
              <w:rPr>
                <w:color w:val="000000"/>
                <w:lang w:val="en-US" w:eastAsia="en-US"/>
              </w:rPr>
            </w:pPr>
            <w:r>
              <w:rPr>
                <w:color w:val="000000"/>
              </w:rPr>
              <w:t>11</w:t>
            </w:r>
          </w:p>
        </w:tc>
        <w:tc>
          <w:tcPr>
            <w:tcW w:w="7033" w:type="dxa"/>
            <w:tcBorders>
              <w:top w:val="nil"/>
              <w:left w:val="nil"/>
              <w:bottom w:val="single" w:sz="4" w:space="0" w:color="auto"/>
              <w:right w:val="single" w:sz="4" w:space="0" w:color="auto"/>
            </w:tcBorders>
            <w:shd w:val="clear" w:color="auto" w:fill="FFFFFF"/>
            <w:vAlign w:val="center"/>
            <w:hideMark/>
          </w:tcPr>
          <w:p w14:paraId="2FAFD869" w14:textId="77777777" w:rsidR="008D07AA" w:rsidRDefault="008D07AA" w:rsidP="008D07AA">
            <w:pPr>
              <w:rPr>
                <w:color w:val="000000"/>
                <w:lang w:val="en-US" w:eastAsia="en-US"/>
              </w:rPr>
            </w:pPr>
            <w:r>
              <w:rPr>
                <w:color w:val="000000"/>
              </w:rPr>
              <w:t>Устройство подбора камней, инв. № 1110079</w:t>
            </w:r>
          </w:p>
        </w:tc>
        <w:tc>
          <w:tcPr>
            <w:tcW w:w="2523" w:type="dxa"/>
            <w:tcBorders>
              <w:top w:val="nil"/>
              <w:left w:val="nil"/>
              <w:bottom w:val="single" w:sz="4" w:space="0" w:color="auto"/>
              <w:right w:val="single" w:sz="4" w:space="0" w:color="auto"/>
            </w:tcBorders>
            <w:noWrap/>
            <w:vAlign w:val="center"/>
            <w:hideMark/>
          </w:tcPr>
          <w:p w14:paraId="080E04FF" w14:textId="77777777" w:rsidR="008D07AA" w:rsidRDefault="008D07AA" w:rsidP="008D07AA">
            <w:pPr>
              <w:jc w:val="right"/>
              <w:rPr>
                <w:color w:val="000000"/>
                <w:lang w:val="en-US" w:eastAsia="en-US"/>
              </w:rPr>
            </w:pPr>
            <w:r>
              <w:rPr>
                <w:color w:val="000000"/>
                <w:lang w:val="en-US"/>
              </w:rPr>
              <w:t>7</w:t>
            </w:r>
            <w:r>
              <w:rPr>
                <w:color w:val="000000"/>
              </w:rPr>
              <w:t xml:space="preserve"> </w:t>
            </w:r>
            <w:r>
              <w:rPr>
                <w:color w:val="000000"/>
                <w:lang w:val="en-US"/>
              </w:rPr>
              <w:t>800,00</w:t>
            </w:r>
          </w:p>
        </w:tc>
      </w:tr>
      <w:tr w:rsidR="008D07AA" w14:paraId="31FC9A88" w14:textId="77777777" w:rsidTr="008D07AA">
        <w:trPr>
          <w:trHeight w:val="312"/>
        </w:trPr>
        <w:tc>
          <w:tcPr>
            <w:tcW w:w="1360" w:type="dxa"/>
            <w:tcBorders>
              <w:top w:val="nil"/>
              <w:left w:val="single" w:sz="4" w:space="0" w:color="auto"/>
              <w:bottom w:val="single" w:sz="4" w:space="0" w:color="auto"/>
              <w:right w:val="single" w:sz="4" w:space="0" w:color="auto"/>
            </w:tcBorders>
            <w:noWrap/>
            <w:vAlign w:val="center"/>
            <w:hideMark/>
          </w:tcPr>
          <w:p w14:paraId="3332F0DB" w14:textId="77777777" w:rsidR="008D07AA" w:rsidRDefault="008D07AA" w:rsidP="008D07AA">
            <w:pPr>
              <w:jc w:val="center"/>
              <w:rPr>
                <w:color w:val="000000"/>
                <w:lang w:val="en-US" w:eastAsia="en-US"/>
              </w:rPr>
            </w:pPr>
            <w:r>
              <w:rPr>
                <w:color w:val="000000"/>
              </w:rPr>
              <w:t>12</w:t>
            </w:r>
          </w:p>
        </w:tc>
        <w:tc>
          <w:tcPr>
            <w:tcW w:w="7033" w:type="dxa"/>
            <w:tcBorders>
              <w:top w:val="nil"/>
              <w:left w:val="nil"/>
              <w:bottom w:val="single" w:sz="4" w:space="0" w:color="auto"/>
              <w:right w:val="single" w:sz="4" w:space="0" w:color="auto"/>
            </w:tcBorders>
            <w:shd w:val="clear" w:color="auto" w:fill="FFFFFF"/>
            <w:vAlign w:val="center"/>
            <w:hideMark/>
          </w:tcPr>
          <w:p w14:paraId="444EC931" w14:textId="77777777" w:rsidR="008D07AA" w:rsidRDefault="008D07AA" w:rsidP="008D07AA">
            <w:pPr>
              <w:rPr>
                <w:color w:val="000000"/>
                <w:lang w:val="en-US" w:eastAsia="en-US"/>
              </w:rPr>
            </w:pPr>
            <w:r>
              <w:rPr>
                <w:color w:val="000000"/>
              </w:rPr>
              <w:t>Устройство прикатывания почвы, инв. № 1130080</w:t>
            </w:r>
          </w:p>
        </w:tc>
        <w:tc>
          <w:tcPr>
            <w:tcW w:w="2523" w:type="dxa"/>
            <w:tcBorders>
              <w:top w:val="nil"/>
              <w:left w:val="nil"/>
              <w:bottom w:val="single" w:sz="4" w:space="0" w:color="auto"/>
              <w:right w:val="single" w:sz="4" w:space="0" w:color="auto"/>
            </w:tcBorders>
            <w:noWrap/>
            <w:vAlign w:val="center"/>
            <w:hideMark/>
          </w:tcPr>
          <w:p w14:paraId="1D892928" w14:textId="77777777" w:rsidR="008D07AA" w:rsidRDefault="008D07AA" w:rsidP="008D07AA">
            <w:pPr>
              <w:jc w:val="right"/>
              <w:rPr>
                <w:color w:val="000000"/>
                <w:lang w:val="en-US" w:eastAsia="en-US"/>
              </w:rPr>
            </w:pPr>
            <w:r>
              <w:rPr>
                <w:color w:val="000000"/>
                <w:lang w:val="en-US"/>
              </w:rPr>
              <w:t>1</w:t>
            </w:r>
            <w:r>
              <w:rPr>
                <w:color w:val="000000"/>
              </w:rPr>
              <w:t xml:space="preserve"> </w:t>
            </w:r>
            <w:r>
              <w:rPr>
                <w:color w:val="000000"/>
                <w:lang w:val="en-US"/>
              </w:rPr>
              <w:t>680,00</w:t>
            </w:r>
          </w:p>
        </w:tc>
      </w:tr>
      <w:tr w:rsidR="008D07AA" w14:paraId="5914EFAC" w14:textId="77777777" w:rsidTr="008D07AA">
        <w:trPr>
          <w:trHeight w:val="312"/>
        </w:trPr>
        <w:tc>
          <w:tcPr>
            <w:tcW w:w="1360" w:type="dxa"/>
            <w:tcBorders>
              <w:top w:val="nil"/>
              <w:left w:val="single" w:sz="4" w:space="0" w:color="auto"/>
              <w:bottom w:val="single" w:sz="4" w:space="0" w:color="auto"/>
              <w:right w:val="single" w:sz="4" w:space="0" w:color="auto"/>
            </w:tcBorders>
            <w:noWrap/>
            <w:vAlign w:val="center"/>
            <w:hideMark/>
          </w:tcPr>
          <w:p w14:paraId="42C11352" w14:textId="77777777" w:rsidR="008D07AA" w:rsidRDefault="008D07AA" w:rsidP="008D07AA">
            <w:pPr>
              <w:jc w:val="center"/>
              <w:rPr>
                <w:color w:val="000000"/>
                <w:lang w:val="en-US" w:eastAsia="en-US"/>
              </w:rPr>
            </w:pPr>
            <w:r>
              <w:rPr>
                <w:color w:val="000000"/>
              </w:rPr>
              <w:t>13</w:t>
            </w:r>
          </w:p>
        </w:tc>
        <w:tc>
          <w:tcPr>
            <w:tcW w:w="7033" w:type="dxa"/>
            <w:tcBorders>
              <w:top w:val="nil"/>
              <w:left w:val="nil"/>
              <w:bottom w:val="single" w:sz="4" w:space="0" w:color="auto"/>
              <w:right w:val="single" w:sz="4" w:space="0" w:color="auto"/>
            </w:tcBorders>
            <w:shd w:val="clear" w:color="auto" w:fill="FFFFFF"/>
            <w:vAlign w:val="center"/>
            <w:hideMark/>
          </w:tcPr>
          <w:p w14:paraId="040F084F" w14:textId="77777777" w:rsidR="008D07AA" w:rsidRDefault="008D07AA" w:rsidP="008D07AA">
            <w:pPr>
              <w:rPr>
                <w:color w:val="000000"/>
                <w:lang w:val="en-US" w:eastAsia="en-US"/>
              </w:rPr>
            </w:pPr>
            <w:r>
              <w:rPr>
                <w:color w:val="000000"/>
              </w:rPr>
              <w:t>Агрегат боронная сцепка, инв. № 1130046</w:t>
            </w:r>
          </w:p>
        </w:tc>
        <w:tc>
          <w:tcPr>
            <w:tcW w:w="2523" w:type="dxa"/>
            <w:tcBorders>
              <w:top w:val="nil"/>
              <w:left w:val="nil"/>
              <w:bottom w:val="single" w:sz="4" w:space="0" w:color="auto"/>
              <w:right w:val="single" w:sz="4" w:space="0" w:color="auto"/>
            </w:tcBorders>
            <w:noWrap/>
            <w:vAlign w:val="center"/>
            <w:hideMark/>
          </w:tcPr>
          <w:p w14:paraId="4FBE782B" w14:textId="77777777" w:rsidR="008D07AA" w:rsidRDefault="008D07AA" w:rsidP="008D07AA">
            <w:pPr>
              <w:jc w:val="right"/>
              <w:rPr>
                <w:color w:val="000000"/>
                <w:lang w:val="en-US" w:eastAsia="en-US"/>
              </w:rPr>
            </w:pPr>
            <w:r>
              <w:rPr>
                <w:color w:val="000000"/>
                <w:lang w:val="en-US"/>
              </w:rPr>
              <w:t>1</w:t>
            </w:r>
            <w:r>
              <w:rPr>
                <w:color w:val="000000"/>
              </w:rPr>
              <w:t xml:space="preserve"> </w:t>
            </w:r>
            <w:r>
              <w:rPr>
                <w:color w:val="000000"/>
                <w:lang w:val="en-US"/>
              </w:rPr>
              <w:t>104,00</w:t>
            </w:r>
          </w:p>
        </w:tc>
      </w:tr>
      <w:tr w:rsidR="008D07AA" w14:paraId="340F9D42" w14:textId="77777777" w:rsidTr="008D07AA">
        <w:trPr>
          <w:trHeight w:val="624"/>
        </w:trPr>
        <w:tc>
          <w:tcPr>
            <w:tcW w:w="1360" w:type="dxa"/>
            <w:tcBorders>
              <w:top w:val="nil"/>
              <w:left w:val="single" w:sz="4" w:space="0" w:color="auto"/>
              <w:bottom w:val="single" w:sz="4" w:space="0" w:color="auto"/>
              <w:right w:val="single" w:sz="4" w:space="0" w:color="auto"/>
            </w:tcBorders>
            <w:noWrap/>
            <w:vAlign w:val="center"/>
            <w:hideMark/>
          </w:tcPr>
          <w:p w14:paraId="133B8276" w14:textId="77777777" w:rsidR="008D07AA" w:rsidRDefault="008D07AA" w:rsidP="008D07AA">
            <w:pPr>
              <w:jc w:val="center"/>
              <w:rPr>
                <w:color w:val="000000"/>
                <w:lang w:val="en-US" w:eastAsia="en-US"/>
              </w:rPr>
            </w:pPr>
            <w:r>
              <w:rPr>
                <w:color w:val="000000"/>
              </w:rPr>
              <w:t>14</w:t>
            </w:r>
          </w:p>
        </w:tc>
        <w:tc>
          <w:tcPr>
            <w:tcW w:w="7033" w:type="dxa"/>
            <w:tcBorders>
              <w:top w:val="nil"/>
              <w:left w:val="nil"/>
              <w:bottom w:val="single" w:sz="4" w:space="0" w:color="auto"/>
              <w:right w:val="single" w:sz="4" w:space="0" w:color="auto"/>
            </w:tcBorders>
            <w:shd w:val="clear" w:color="auto" w:fill="FFFFFF"/>
            <w:vAlign w:val="center"/>
            <w:hideMark/>
          </w:tcPr>
          <w:p w14:paraId="6D08AEB3" w14:textId="77777777" w:rsidR="008D07AA" w:rsidRDefault="008D07AA" w:rsidP="008D07AA">
            <w:pPr>
              <w:rPr>
                <w:color w:val="000000"/>
                <w:lang w:val="en-US" w:eastAsia="en-US"/>
              </w:rPr>
            </w:pPr>
            <w:r>
              <w:rPr>
                <w:color w:val="000000"/>
              </w:rPr>
              <w:t>Трактор МТЗ-82, р.з. ВК-2 4142, заводской № 08041818, год выпуска - 2001 г., инв. № 133</w:t>
            </w:r>
          </w:p>
        </w:tc>
        <w:tc>
          <w:tcPr>
            <w:tcW w:w="2523" w:type="dxa"/>
            <w:tcBorders>
              <w:top w:val="nil"/>
              <w:left w:val="nil"/>
              <w:bottom w:val="single" w:sz="4" w:space="0" w:color="auto"/>
              <w:right w:val="single" w:sz="4" w:space="0" w:color="auto"/>
            </w:tcBorders>
            <w:noWrap/>
            <w:vAlign w:val="center"/>
            <w:hideMark/>
          </w:tcPr>
          <w:p w14:paraId="0122EDF6" w14:textId="77777777" w:rsidR="008D07AA" w:rsidRDefault="008D07AA" w:rsidP="008D07AA">
            <w:pPr>
              <w:jc w:val="right"/>
              <w:rPr>
                <w:color w:val="000000"/>
                <w:lang w:val="en-US" w:eastAsia="en-US"/>
              </w:rPr>
            </w:pPr>
            <w:r>
              <w:rPr>
                <w:color w:val="000000"/>
                <w:lang w:val="en-US"/>
              </w:rPr>
              <w:t>7</w:t>
            </w:r>
            <w:r>
              <w:rPr>
                <w:color w:val="000000"/>
              </w:rPr>
              <w:t xml:space="preserve"> </w:t>
            </w:r>
            <w:r>
              <w:rPr>
                <w:color w:val="000000"/>
                <w:lang w:val="en-US"/>
              </w:rPr>
              <w:t>320,00</w:t>
            </w:r>
          </w:p>
        </w:tc>
      </w:tr>
      <w:tr w:rsidR="008D07AA" w14:paraId="1B207834" w14:textId="77777777" w:rsidTr="008D07AA">
        <w:trPr>
          <w:trHeight w:val="312"/>
        </w:trPr>
        <w:tc>
          <w:tcPr>
            <w:tcW w:w="1360" w:type="dxa"/>
            <w:tcBorders>
              <w:top w:val="nil"/>
              <w:left w:val="single" w:sz="4" w:space="0" w:color="auto"/>
              <w:bottom w:val="single" w:sz="4" w:space="0" w:color="auto"/>
              <w:right w:val="single" w:sz="4" w:space="0" w:color="auto"/>
            </w:tcBorders>
            <w:noWrap/>
            <w:vAlign w:val="center"/>
            <w:hideMark/>
          </w:tcPr>
          <w:p w14:paraId="5610AADE" w14:textId="77777777" w:rsidR="008D07AA" w:rsidRDefault="008D07AA" w:rsidP="008D07AA">
            <w:pPr>
              <w:jc w:val="center"/>
              <w:rPr>
                <w:color w:val="000000"/>
                <w:lang w:val="en-US" w:eastAsia="en-US"/>
              </w:rPr>
            </w:pPr>
            <w:r>
              <w:rPr>
                <w:color w:val="000000"/>
              </w:rPr>
              <w:t>15</w:t>
            </w:r>
          </w:p>
        </w:tc>
        <w:tc>
          <w:tcPr>
            <w:tcW w:w="7033" w:type="dxa"/>
            <w:tcBorders>
              <w:top w:val="nil"/>
              <w:left w:val="nil"/>
              <w:bottom w:val="single" w:sz="4" w:space="0" w:color="auto"/>
              <w:right w:val="single" w:sz="4" w:space="0" w:color="auto"/>
            </w:tcBorders>
            <w:shd w:val="clear" w:color="auto" w:fill="FFFFFF"/>
            <w:vAlign w:val="center"/>
            <w:hideMark/>
          </w:tcPr>
          <w:p w14:paraId="5877ED56" w14:textId="77777777" w:rsidR="008D07AA" w:rsidRDefault="008D07AA" w:rsidP="008D07AA">
            <w:pPr>
              <w:rPr>
                <w:color w:val="000000"/>
                <w:lang w:val="en-US" w:eastAsia="en-US"/>
              </w:rPr>
            </w:pPr>
            <w:r>
              <w:rPr>
                <w:color w:val="000000"/>
              </w:rPr>
              <w:t>Разбрасыватель ПРТ-10 (П</w:t>
            </w:r>
            <w:r>
              <w:rPr>
                <w:color w:val="000000"/>
                <w:lang w:val="en-US"/>
              </w:rPr>
              <w:t>ИМ</w:t>
            </w:r>
            <w:r>
              <w:rPr>
                <w:color w:val="000000"/>
              </w:rPr>
              <w:t>-40), инв. № 7</w:t>
            </w:r>
          </w:p>
        </w:tc>
        <w:tc>
          <w:tcPr>
            <w:tcW w:w="2523" w:type="dxa"/>
            <w:tcBorders>
              <w:top w:val="nil"/>
              <w:left w:val="nil"/>
              <w:bottom w:val="single" w:sz="4" w:space="0" w:color="auto"/>
              <w:right w:val="single" w:sz="4" w:space="0" w:color="auto"/>
            </w:tcBorders>
            <w:noWrap/>
            <w:vAlign w:val="center"/>
            <w:hideMark/>
          </w:tcPr>
          <w:p w14:paraId="0BD8E6F2" w14:textId="77777777" w:rsidR="008D07AA" w:rsidRDefault="008D07AA" w:rsidP="008D07AA">
            <w:pPr>
              <w:jc w:val="right"/>
              <w:rPr>
                <w:color w:val="000000"/>
                <w:lang w:val="en-US" w:eastAsia="en-US"/>
              </w:rPr>
            </w:pPr>
            <w:r>
              <w:rPr>
                <w:color w:val="000000"/>
                <w:lang w:val="en-US"/>
              </w:rPr>
              <w:t>5</w:t>
            </w:r>
            <w:r>
              <w:rPr>
                <w:color w:val="000000"/>
              </w:rPr>
              <w:t xml:space="preserve"> </w:t>
            </w:r>
            <w:r>
              <w:rPr>
                <w:color w:val="000000"/>
                <w:lang w:val="en-US"/>
              </w:rPr>
              <w:t>160,00</w:t>
            </w:r>
          </w:p>
        </w:tc>
      </w:tr>
      <w:tr w:rsidR="008D07AA" w14:paraId="0B786066" w14:textId="77777777" w:rsidTr="008D07AA">
        <w:trPr>
          <w:trHeight w:val="312"/>
        </w:trPr>
        <w:tc>
          <w:tcPr>
            <w:tcW w:w="1360" w:type="dxa"/>
            <w:tcBorders>
              <w:top w:val="nil"/>
              <w:left w:val="single" w:sz="4" w:space="0" w:color="auto"/>
              <w:bottom w:val="single" w:sz="4" w:space="0" w:color="auto"/>
              <w:right w:val="single" w:sz="4" w:space="0" w:color="auto"/>
            </w:tcBorders>
            <w:noWrap/>
            <w:vAlign w:val="center"/>
            <w:hideMark/>
          </w:tcPr>
          <w:p w14:paraId="47B035C3" w14:textId="77777777" w:rsidR="008D07AA" w:rsidRDefault="008D07AA" w:rsidP="008D07AA">
            <w:pPr>
              <w:jc w:val="center"/>
              <w:rPr>
                <w:color w:val="000000"/>
                <w:lang w:val="en-US" w:eastAsia="en-US"/>
              </w:rPr>
            </w:pPr>
            <w:r>
              <w:rPr>
                <w:color w:val="000000"/>
              </w:rPr>
              <w:t>16</w:t>
            </w:r>
          </w:p>
        </w:tc>
        <w:tc>
          <w:tcPr>
            <w:tcW w:w="7033" w:type="dxa"/>
            <w:tcBorders>
              <w:top w:val="nil"/>
              <w:left w:val="nil"/>
              <w:bottom w:val="single" w:sz="4" w:space="0" w:color="auto"/>
              <w:right w:val="single" w:sz="4" w:space="0" w:color="auto"/>
            </w:tcBorders>
            <w:shd w:val="clear" w:color="auto" w:fill="FFFFFF"/>
            <w:vAlign w:val="center"/>
            <w:hideMark/>
          </w:tcPr>
          <w:p w14:paraId="4E0B4FA2" w14:textId="77777777" w:rsidR="008D07AA" w:rsidRDefault="008D07AA" w:rsidP="008D07AA">
            <w:pPr>
              <w:rPr>
                <w:color w:val="000000"/>
                <w:lang w:val="en-US" w:eastAsia="en-US"/>
              </w:rPr>
            </w:pPr>
            <w:r>
              <w:rPr>
                <w:color w:val="000000"/>
              </w:rPr>
              <w:t>Культиватор, инв № 330</w:t>
            </w:r>
          </w:p>
        </w:tc>
        <w:tc>
          <w:tcPr>
            <w:tcW w:w="2523" w:type="dxa"/>
            <w:tcBorders>
              <w:top w:val="nil"/>
              <w:left w:val="nil"/>
              <w:bottom w:val="single" w:sz="4" w:space="0" w:color="auto"/>
              <w:right w:val="single" w:sz="4" w:space="0" w:color="auto"/>
            </w:tcBorders>
            <w:noWrap/>
            <w:vAlign w:val="center"/>
            <w:hideMark/>
          </w:tcPr>
          <w:p w14:paraId="22FAD2DE" w14:textId="77777777" w:rsidR="008D07AA" w:rsidRDefault="008D07AA" w:rsidP="008D07AA">
            <w:pPr>
              <w:jc w:val="right"/>
              <w:rPr>
                <w:color w:val="000000"/>
                <w:lang w:val="en-US" w:eastAsia="en-US"/>
              </w:rPr>
            </w:pPr>
            <w:r>
              <w:rPr>
                <w:color w:val="000000"/>
                <w:lang w:val="en-US"/>
              </w:rPr>
              <w:t>600,00</w:t>
            </w:r>
          </w:p>
        </w:tc>
      </w:tr>
      <w:tr w:rsidR="008D07AA" w14:paraId="29F10BE6" w14:textId="77777777" w:rsidTr="008D07AA">
        <w:trPr>
          <w:trHeight w:val="624"/>
        </w:trPr>
        <w:tc>
          <w:tcPr>
            <w:tcW w:w="1360" w:type="dxa"/>
            <w:tcBorders>
              <w:top w:val="nil"/>
              <w:left w:val="single" w:sz="4" w:space="0" w:color="auto"/>
              <w:bottom w:val="single" w:sz="4" w:space="0" w:color="auto"/>
              <w:right w:val="single" w:sz="4" w:space="0" w:color="auto"/>
            </w:tcBorders>
            <w:noWrap/>
            <w:vAlign w:val="center"/>
            <w:hideMark/>
          </w:tcPr>
          <w:p w14:paraId="2416E30D" w14:textId="77777777" w:rsidR="008D07AA" w:rsidRDefault="008D07AA" w:rsidP="008D07AA">
            <w:pPr>
              <w:jc w:val="center"/>
              <w:rPr>
                <w:color w:val="000000"/>
                <w:lang w:val="en-US" w:eastAsia="en-US"/>
              </w:rPr>
            </w:pPr>
            <w:r>
              <w:rPr>
                <w:color w:val="000000"/>
              </w:rPr>
              <w:t>17</w:t>
            </w:r>
          </w:p>
        </w:tc>
        <w:tc>
          <w:tcPr>
            <w:tcW w:w="7033" w:type="dxa"/>
            <w:tcBorders>
              <w:top w:val="nil"/>
              <w:left w:val="nil"/>
              <w:bottom w:val="single" w:sz="4" w:space="0" w:color="auto"/>
              <w:right w:val="single" w:sz="4" w:space="0" w:color="auto"/>
            </w:tcBorders>
            <w:shd w:val="clear" w:color="auto" w:fill="FFFFFF"/>
            <w:vAlign w:val="center"/>
            <w:hideMark/>
          </w:tcPr>
          <w:p w14:paraId="1D1133D4" w14:textId="77777777" w:rsidR="008D07AA" w:rsidRDefault="008D07AA" w:rsidP="008D07AA">
            <w:pPr>
              <w:rPr>
                <w:color w:val="000000"/>
                <w:lang w:val="en-US" w:eastAsia="en-US"/>
              </w:rPr>
            </w:pPr>
            <w:r>
              <w:rPr>
                <w:color w:val="000000"/>
              </w:rPr>
              <w:t>Комплекс кормоуборочный КВК-800-36,  р.з. ВК-2 4697, заводской № 316, год выпуска - 2010 г., инв. № 1300011</w:t>
            </w:r>
          </w:p>
        </w:tc>
        <w:tc>
          <w:tcPr>
            <w:tcW w:w="2523" w:type="dxa"/>
            <w:tcBorders>
              <w:top w:val="nil"/>
              <w:left w:val="nil"/>
              <w:bottom w:val="single" w:sz="4" w:space="0" w:color="auto"/>
              <w:right w:val="single" w:sz="4" w:space="0" w:color="auto"/>
            </w:tcBorders>
            <w:noWrap/>
            <w:vAlign w:val="center"/>
            <w:hideMark/>
          </w:tcPr>
          <w:p w14:paraId="37FE1825" w14:textId="77777777" w:rsidR="008D07AA" w:rsidRDefault="008D07AA" w:rsidP="008D07AA">
            <w:pPr>
              <w:jc w:val="right"/>
              <w:rPr>
                <w:color w:val="000000"/>
                <w:lang w:val="en-US" w:eastAsia="en-US"/>
              </w:rPr>
            </w:pPr>
            <w:r>
              <w:rPr>
                <w:color w:val="000000"/>
                <w:lang w:val="en-US"/>
              </w:rPr>
              <w:t>34</w:t>
            </w:r>
            <w:r>
              <w:rPr>
                <w:color w:val="000000"/>
              </w:rPr>
              <w:t xml:space="preserve"> </w:t>
            </w:r>
            <w:r>
              <w:rPr>
                <w:color w:val="000000"/>
                <w:lang w:val="en-US"/>
              </w:rPr>
              <w:t>440,00</w:t>
            </w:r>
          </w:p>
        </w:tc>
      </w:tr>
      <w:tr w:rsidR="008D07AA" w14:paraId="6C3200DF" w14:textId="77777777" w:rsidTr="008D07AA">
        <w:trPr>
          <w:trHeight w:val="312"/>
        </w:trPr>
        <w:tc>
          <w:tcPr>
            <w:tcW w:w="1360" w:type="dxa"/>
            <w:tcBorders>
              <w:top w:val="nil"/>
              <w:left w:val="single" w:sz="4" w:space="0" w:color="auto"/>
              <w:bottom w:val="single" w:sz="4" w:space="0" w:color="auto"/>
              <w:right w:val="single" w:sz="4" w:space="0" w:color="auto"/>
            </w:tcBorders>
            <w:noWrap/>
            <w:vAlign w:val="center"/>
            <w:hideMark/>
          </w:tcPr>
          <w:p w14:paraId="1F6242D6" w14:textId="77777777" w:rsidR="008D07AA" w:rsidRDefault="008D07AA" w:rsidP="008D07AA">
            <w:pPr>
              <w:jc w:val="center"/>
              <w:rPr>
                <w:color w:val="000000"/>
                <w:lang w:val="en-US" w:eastAsia="en-US"/>
              </w:rPr>
            </w:pPr>
            <w:r>
              <w:rPr>
                <w:color w:val="000000"/>
              </w:rPr>
              <w:t>18</w:t>
            </w:r>
          </w:p>
        </w:tc>
        <w:tc>
          <w:tcPr>
            <w:tcW w:w="7033" w:type="dxa"/>
            <w:tcBorders>
              <w:top w:val="nil"/>
              <w:left w:val="nil"/>
              <w:bottom w:val="single" w:sz="4" w:space="0" w:color="auto"/>
              <w:right w:val="single" w:sz="4" w:space="0" w:color="auto"/>
            </w:tcBorders>
            <w:shd w:val="clear" w:color="auto" w:fill="FFFFFF"/>
            <w:vAlign w:val="center"/>
            <w:hideMark/>
          </w:tcPr>
          <w:p w14:paraId="17AABBC6" w14:textId="77777777" w:rsidR="008D07AA" w:rsidRPr="00B4280F" w:rsidRDefault="008D07AA" w:rsidP="008D07AA">
            <w:pPr>
              <w:rPr>
                <w:color w:val="000000"/>
                <w:lang w:eastAsia="en-US"/>
              </w:rPr>
            </w:pPr>
            <w:r>
              <w:rPr>
                <w:color w:val="000000"/>
              </w:rPr>
              <w:t>Дискатер б/у от списания АПП – 6Д, инв.№ 321а</w:t>
            </w:r>
          </w:p>
        </w:tc>
        <w:tc>
          <w:tcPr>
            <w:tcW w:w="2523" w:type="dxa"/>
            <w:tcBorders>
              <w:top w:val="nil"/>
              <w:left w:val="nil"/>
              <w:bottom w:val="single" w:sz="4" w:space="0" w:color="auto"/>
              <w:right w:val="single" w:sz="4" w:space="0" w:color="auto"/>
            </w:tcBorders>
            <w:noWrap/>
            <w:vAlign w:val="center"/>
            <w:hideMark/>
          </w:tcPr>
          <w:p w14:paraId="0BF25EF8" w14:textId="77777777" w:rsidR="008D07AA" w:rsidRDefault="008D07AA" w:rsidP="008D07AA">
            <w:pPr>
              <w:jc w:val="right"/>
              <w:rPr>
                <w:color w:val="000000"/>
                <w:lang w:val="en-US" w:eastAsia="en-US"/>
              </w:rPr>
            </w:pPr>
            <w:r>
              <w:rPr>
                <w:color w:val="000000"/>
                <w:lang w:val="en-US"/>
              </w:rPr>
              <w:t>6</w:t>
            </w:r>
            <w:r>
              <w:rPr>
                <w:color w:val="000000"/>
              </w:rPr>
              <w:t xml:space="preserve"> </w:t>
            </w:r>
            <w:r>
              <w:rPr>
                <w:color w:val="000000"/>
                <w:lang w:val="en-US"/>
              </w:rPr>
              <w:t>360,00</w:t>
            </w:r>
          </w:p>
        </w:tc>
      </w:tr>
      <w:tr w:rsidR="008D07AA" w14:paraId="113AAD9D" w14:textId="77777777" w:rsidTr="008D07AA">
        <w:trPr>
          <w:trHeight w:val="312"/>
        </w:trPr>
        <w:tc>
          <w:tcPr>
            <w:tcW w:w="1360" w:type="dxa"/>
            <w:tcBorders>
              <w:top w:val="nil"/>
              <w:left w:val="single" w:sz="4" w:space="0" w:color="auto"/>
              <w:bottom w:val="single" w:sz="4" w:space="0" w:color="auto"/>
              <w:right w:val="single" w:sz="4" w:space="0" w:color="auto"/>
            </w:tcBorders>
            <w:noWrap/>
            <w:vAlign w:val="center"/>
            <w:hideMark/>
          </w:tcPr>
          <w:p w14:paraId="55584E5E" w14:textId="77777777" w:rsidR="008D07AA" w:rsidRDefault="008D07AA" w:rsidP="008D07AA">
            <w:pPr>
              <w:jc w:val="center"/>
              <w:rPr>
                <w:color w:val="000000"/>
                <w:lang w:val="en-US" w:eastAsia="en-US"/>
              </w:rPr>
            </w:pPr>
            <w:r>
              <w:rPr>
                <w:color w:val="000000"/>
              </w:rPr>
              <w:t>19</w:t>
            </w:r>
          </w:p>
        </w:tc>
        <w:tc>
          <w:tcPr>
            <w:tcW w:w="7033" w:type="dxa"/>
            <w:tcBorders>
              <w:top w:val="nil"/>
              <w:left w:val="nil"/>
              <w:bottom w:val="single" w:sz="4" w:space="0" w:color="auto"/>
              <w:right w:val="single" w:sz="4" w:space="0" w:color="auto"/>
            </w:tcBorders>
            <w:shd w:val="clear" w:color="auto" w:fill="FFFFFF"/>
            <w:vAlign w:val="center"/>
            <w:hideMark/>
          </w:tcPr>
          <w:p w14:paraId="37C34072" w14:textId="77777777" w:rsidR="008D07AA" w:rsidRDefault="008D07AA" w:rsidP="008D07AA">
            <w:pPr>
              <w:rPr>
                <w:color w:val="000000"/>
                <w:lang w:val="en-US" w:eastAsia="en-US"/>
              </w:rPr>
            </w:pPr>
            <w:r>
              <w:rPr>
                <w:color w:val="000000"/>
              </w:rPr>
              <w:t>Сеялка СПУ-12, инв. № 125</w:t>
            </w:r>
          </w:p>
        </w:tc>
        <w:tc>
          <w:tcPr>
            <w:tcW w:w="2523" w:type="dxa"/>
            <w:tcBorders>
              <w:top w:val="nil"/>
              <w:left w:val="nil"/>
              <w:bottom w:val="single" w:sz="4" w:space="0" w:color="auto"/>
              <w:right w:val="single" w:sz="4" w:space="0" w:color="auto"/>
            </w:tcBorders>
            <w:noWrap/>
            <w:vAlign w:val="center"/>
            <w:hideMark/>
          </w:tcPr>
          <w:p w14:paraId="588C1627" w14:textId="77777777" w:rsidR="008D07AA" w:rsidRDefault="008D07AA" w:rsidP="008D07AA">
            <w:pPr>
              <w:jc w:val="right"/>
              <w:rPr>
                <w:color w:val="000000"/>
                <w:lang w:val="en-US" w:eastAsia="en-US"/>
              </w:rPr>
            </w:pPr>
            <w:r>
              <w:rPr>
                <w:color w:val="000000"/>
                <w:lang w:val="en-US"/>
              </w:rPr>
              <w:t>1</w:t>
            </w:r>
            <w:r>
              <w:rPr>
                <w:color w:val="000000"/>
              </w:rPr>
              <w:t xml:space="preserve"> </w:t>
            </w:r>
            <w:r>
              <w:rPr>
                <w:color w:val="000000"/>
                <w:lang w:val="en-US"/>
              </w:rPr>
              <w:t>920,00</w:t>
            </w:r>
          </w:p>
        </w:tc>
      </w:tr>
      <w:tr w:rsidR="008D07AA" w14:paraId="2B33E286" w14:textId="77777777" w:rsidTr="008D07AA">
        <w:trPr>
          <w:trHeight w:val="312"/>
        </w:trPr>
        <w:tc>
          <w:tcPr>
            <w:tcW w:w="1360" w:type="dxa"/>
            <w:tcBorders>
              <w:top w:val="nil"/>
              <w:left w:val="single" w:sz="4" w:space="0" w:color="auto"/>
              <w:bottom w:val="single" w:sz="4" w:space="0" w:color="auto"/>
              <w:right w:val="single" w:sz="4" w:space="0" w:color="auto"/>
            </w:tcBorders>
            <w:noWrap/>
            <w:vAlign w:val="center"/>
            <w:hideMark/>
          </w:tcPr>
          <w:p w14:paraId="1323128A" w14:textId="77777777" w:rsidR="008D07AA" w:rsidRDefault="008D07AA" w:rsidP="008D07AA">
            <w:pPr>
              <w:jc w:val="center"/>
              <w:rPr>
                <w:color w:val="000000"/>
                <w:lang w:val="en-US" w:eastAsia="en-US"/>
              </w:rPr>
            </w:pPr>
            <w:r>
              <w:rPr>
                <w:color w:val="000000"/>
              </w:rPr>
              <w:t>20</w:t>
            </w:r>
          </w:p>
        </w:tc>
        <w:tc>
          <w:tcPr>
            <w:tcW w:w="7033" w:type="dxa"/>
            <w:tcBorders>
              <w:top w:val="nil"/>
              <w:left w:val="nil"/>
              <w:bottom w:val="single" w:sz="4" w:space="0" w:color="auto"/>
              <w:right w:val="single" w:sz="4" w:space="0" w:color="auto"/>
            </w:tcBorders>
            <w:shd w:val="clear" w:color="auto" w:fill="FFFFFF"/>
            <w:vAlign w:val="center"/>
            <w:hideMark/>
          </w:tcPr>
          <w:p w14:paraId="438AFBF1" w14:textId="77777777" w:rsidR="008D07AA" w:rsidRDefault="008D07AA" w:rsidP="008D07AA">
            <w:pPr>
              <w:rPr>
                <w:color w:val="000000"/>
                <w:lang w:val="en-US" w:eastAsia="en-US"/>
              </w:rPr>
            </w:pPr>
            <w:r>
              <w:rPr>
                <w:color w:val="000000"/>
              </w:rPr>
              <w:t>Передвижная зерносушилка GDT-240, инв. № 113042</w:t>
            </w:r>
          </w:p>
        </w:tc>
        <w:tc>
          <w:tcPr>
            <w:tcW w:w="2523" w:type="dxa"/>
            <w:tcBorders>
              <w:top w:val="nil"/>
              <w:left w:val="nil"/>
              <w:bottom w:val="single" w:sz="4" w:space="0" w:color="auto"/>
              <w:right w:val="single" w:sz="4" w:space="0" w:color="auto"/>
            </w:tcBorders>
            <w:noWrap/>
            <w:vAlign w:val="center"/>
            <w:hideMark/>
          </w:tcPr>
          <w:p w14:paraId="45F03527" w14:textId="77777777" w:rsidR="008D07AA" w:rsidRDefault="008D07AA" w:rsidP="008D07AA">
            <w:pPr>
              <w:jc w:val="right"/>
              <w:rPr>
                <w:color w:val="000000"/>
                <w:lang w:val="en-US" w:eastAsia="en-US"/>
              </w:rPr>
            </w:pPr>
            <w:r>
              <w:rPr>
                <w:color w:val="000000"/>
                <w:lang w:val="en-US"/>
              </w:rPr>
              <w:t>273</w:t>
            </w:r>
            <w:r>
              <w:rPr>
                <w:color w:val="000000"/>
              </w:rPr>
              <w:t xml:space="preserve"> </w:t>
            </w:r>
            <w:r>
              <w:rPr>
                <w:color w:val="000000"/>
                <w:lang w:val="en-US"/>
              </w:rPr>
              <w:t>600,00</w:t>
            </w:r>
          </w:p>
        </w:tc>
      </w:tr>
      <w:tr w:rsidR="008D07AA" w14:paraId="2B8A77A8" w14:textId="77777777" w:rsidTr="008D07AA">
        <w:trPr>
          <w:trHeight w:val="312"/>
        </w:trPr>
        <w:tc>
          <w:tcPr>
            <w:tcW w:w="1360" w:type="dxa"/>
            <w:tcBorders>
              <w:top w:val="nil"/>
              <w:left w:val="single" w:sz="4" w:space="0" w:color="auto"/>
              <w:bottom w:val="single" w:sz="4" w:space="0" w:color="auto"/>
              <w:right w:val="single" w:sz="4" w:space="0" w:color="auto"/>
            </w:tcBorders>
            <w:noWrap/>
            <w:vAlign w:val="center"/>
            <w:hideMark/>
          </w:tcPr>
          <w:p w14:paraId="008601DB" w14:textId="77777777" w:rsidR="008D07AA" w:rsidRDefault="008D07AA" w:rsidP="008D07AA">
            <w:pPr>
              <w:jc w:val="center"/>
              <w:rPr>
                <w:color w:val="000000"/>
                <w:lang w:val="en-US" w:eastAsia="en-US"/>
              </w:rPr>
            </w:pPr>
            <w:r>
              <w:rPr>
                <w:color w:val="000000"/>
              </w:rPr>
              <w:t>21</w:t>
            </w:r>
          </w:p>
        </w:tc>
        <w:tc>
          <w:tcPr>
            <w:tcW w:w="7033" w:type="dxa"/>
            <w:tcBorders>
              <w:top w:val="single" w:sz="4" w:space="0" w:color="auto"/>
              <w:left w:val="nil"/>
              <w:bottom w:val="single" w:sz="4" w:space="0" w:color="auto"/>
              <w:right w:val="single" w:sz="4" w:space="0" w:color="auto"/>
            </w:tcBorders>
            <w:shd w:val="clear" w:color="auto" w:fill="FFFFFF"/>
            <w:vAlign w:val="center"/>
            <w:hideMark/>
          </w:tcPr>
          <w:p w14:paraId="3001D380" w14:textId="77777777" w:rsidR="008D07AA" w:rsidRDefault="008D07AA" w:rsidP="008D07AA">
            <w:pPr>
              <w:rPr>
                <w:color w:val="000000"/>
                <w:lang w:val="en-US" w:eastAsia="en-US"/>
              </w:rPr>
            </w:pPr>
            <w:r>
              <w:rPr>
                <w:color w:val="000000"/>
              </w:rPr>
              <w:t>Зерноочистиельная машина ЗВС-20, инв. № 19</w:t>
            </w:r>
          </w:p>
        </w:tc>
        <w:tc>
          <w:tcPr>
            <w:tcW w:w="2523" w:type="dxa"/>
            <w:tcBorders>
              <w:top w:val="single" w:sz="4" w:space="0" w:color="auto"/>
              <w:left w:val="nil"/>
              <w:bottom w:val="single" w:sz="4" w:space="0" w:color="auto"/>
              <w:right w:val="single" w:sz="4" w:space="0" w:color="auto"/>
            </w:tcBorders>
            <w:noWrap/>
            <w:vAlign w:val="center"/>
            <w:hideMark/>
          </w:tcPr>
          <w:p w14:paraId="511B9E08" w14:textId="77777777" w:rsidR="008D07AA" w:rsidRDefault="008D07AA" w:rsidP="008D07AA">
            <w:pPr>
              <w:jc w:val="right"/>
              <w:rPr>
                <w:color w:val="000000"/>
                <w:lang w:val="en-US" w:eastAsia="en-US"/>
              </w:rPr>
            </w:pPr>
            <w:r>
              <w:rPr>
                <w:color w:val="000000"/>
                <w:lang w:val="en-US"/>
              </w:rPr>
              <w:t>2</w:t>
            </w:r>
            <w:r>
              <w:rPr>
                <w:color w:val="000000"/>
              </w:rPr>
              <w:t xml:space="preserve"> </w:t>
            </w:r>
            <w:r>
              <w:rPr>
                <w:color w:val="000000"/>
                <w:lang w:val="en-US"/>
              </w:rPr>
              <w:t>520,00</w:t>
            </w:r>
          </w:p>
        </w:tc>
      </w:tr>
      <w:tr w:rsidR="008D07AA" w14:paraId="54E55DDA" w14:textId="77777777" w:rsidTr="008D07AA">
        <w:trPr>
          <w:trHeight w:val="1124"/>
        </w:trPr>
        <w:tc>
          <w:tcPr>
            <w:tcW w:w="1360" w:type="dxa"/>
            <w:tcBorders>
              <w:top w:val="single" w:sz="4" w:space="0" w:color="auto"/>
              <w:left w:val="single" w:sz="4" w:space="0" w:color="auto"/>
              <w:bottom w:val="single" w:sz="4" w:space="0" w:color="auto"/>
              <w:right w:val="single" w:sz="4" w:space="0" w:color="auto"/>
            </w:tcBorders>
            <w:noWrap/>
            <w:vAlign w:val="center"/>
            <w:hideMark/>
          </w:tcPr>
          <w:p w14:paraId="7A1D229F" w14:textId="77777777" w:rsidR="008D07AA" w:rsidRPr="00EF4EF2" w:rsidRDefault="008D07AA" w:rsidP="008D07AA">
            <w:pPr>
              <w:jc w:val="center"/>
              <w:rPr>
                <w:color w:val="000000"/>
                <w:lang w:eastAsia="en-US"/>
              </w:rPr>
            </w:pPr>
            <w:r>
              <w:rPr>
                <w:color w:val="000000"/>
                <w:lang w:val="en-US"/>
              </w:rPr>
              <w:t>22</w:t>
            </w:r>
            <w:r>
              <w:rPr>
                <w:color w:val="000000"/>
              </w:rPr>
              <w:t xml:space="preserve"> в составе:</w:t>
            </w:r>
          </w:p>
        </w:tc>
        <w:tc>
          <w:tcPr>
            <w:tcW w:w="70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C62F9D" w14:textId="77777777" w:rsidR="008D07AA" w:rsidRPr="00B4280F" w:rsidRDefault="008D07AA" w:rsidP="008D07AA">
            <w:pPr>
              <w:rPr>
                <w:color w:val="000000"/>
              </w:rPr>
            </w:pPr>
            <w:r>
              <w:rPr>
                <w:color w:val="000000"/>
              </w:rPr>
              <w:t>-Зерносушилка СЗК-8, инв. № 18</w:t>
            </w:r>
            <w:r w:rsidRPr="00B4280F">
              <w:rPr>
                <w:color w:val="000000"/>
              </w:rPr>
              <w:t xml:space="preserve"> в комплекте </w:t>
            </w:r>
            <w:proofErr w:type="gramStart"/>
            <w:r w:rsidRPr="00B4280F">
              <w:rPr>
                <w:color w:val="000000"/>
              </w:rPr>
              <w:t>с</w:t>
            </w:r>
            <w:proofErr w:type="gramEnd"/>
            <w:r w:rsidRPr="00B4280F">
              <w:rPr>
                <w:color w:val="000000"/>
              </w:rPr>
              <w:t>:</w:t>
            </w:r>
          </w:p>
          <w:p w14:paraId="301D6BA2" w14:textId="77777777" w:rsidR="008D07AA" w:rsidRPr="00B4280F" w:rsidRDefault="008D07AA" w:rsidP="008D07AA">
            <w:pPr>
              <w:rPr>
                <w:color w:val="000000"/>
              </w:rPr>
            </w:pPr>
            <w:r>
              <w:rPr>
                <w:color w:val="000000"/>
              </w:rPr>
              <w:t>-Нория 2НПЗ20, инв. № 34</w:t>
            </w:r>
          </w:p>
          <w:p w14:paraId="73B6F845" w14:textId="77777777" w:rsidR="008D07AA" w:rsidRPr="00EF4EF2" w:rsidRDefault="008D07AA" w:rsidP="008D07AA">
            <w:pPr>
              <w:rPr>
                <w:color w:val="000000"/>
              </w:rPr>
            </w:pPr>
            <w:r>
              <w:rPr>
                <w:color w:val="000000"/>
              </w:rPr>
              <w:t>-Нория зерновая, инв. № 43</w:t>
            </w:r>
          </w:p>
          <w:p w14:paraId="4D5F67C7" w14:textId="77777777" w:rsidR="008D07AA" w:rsidRPr="00EF4EF2" w:rsidRDefault="008D07AA" w:rsidP="008D07AA">
            <w:pPr>
              <w:rPr>
                <w:color w:val="000000"/>
                <w:lang w:eastAsia="en-US"/>
              </w:rPr>
            </w:pPr>
            <w:r>
              <w:rPr>
                <w:color w:val="000000"/>
              </w:rPr>
              <w:t>-Теплогенетатор АТ-0,8, инв. № 44</w:t>
            </w:r>
          </w:p>
        </w:tc>
        <w:tc>
          <w:tcPr>
            <w:tcW w:w="2523" w:type="dxa"/>
            <w:tcBorders>
              <w:top w:val="single" w:sz="4" w:space="0" w:color="auto"/>
              <w:left w:val="single" w:sz="4" w:space="0" w:color="auto"/>
              <w:bottom w:val="single" w:sz="4" w:space="0" w:color="auto"/>
              <w:right w:val="single" w:sz="4" w:space="0" w:color="auto"/>
            </w:tcBorders>
            <w:noWrap/>
            <w:vAlign w:val="center"/>
            <w:hideMark/>
          </w:tcPr>
          <w:p w14:paraId="601D08BE" w14:textId="77777777" w:rsidR="008D07AA" w:rsidRDefault="008D07AA" w:rsidP="008D07AA">
            <w:pPr>
              <w:jc w:val="right"/>
              <w:rPr>
                <w:color w:val="000000"/>
                <w:lang w:val="en-US" w:eastAsia="en-US"/>
              </w:rPr>
            </w:pPr>
            <w:r>
              <w:rPr>
                <w:color w:val="000000"/>
                <w:lang w:val="en-US"/>
              </w:rPr>
              <w:t>36</w:t>
            </w:r>
            <w:r>
              <w:rPr>
                <w:color w:val="000000"/>
              </w:rPr>
              <w:t xml:space="preserve"> </w:t>
            </w:r>
            <w:r>
              <w:rPr>
                <w:color w:val="000000"/>
                <w:lang w:val="en-US"/>
              </w:rPr>
              <w:t>600,00</w:t>
            </w:r>
          </w:p>
        </w:tc>
      </w:tr>
    </w:tbl>
    <w:tbl>
      <w:tblPr>
        <w:tblpPr w:leftFromText="180" w:rightFromText="180" w:vertAnchor="text" w:tblpX="-289" w:tblpY="1"/>
        <w:tblOverlap w:val="never"/>
        <w:tblW w:w="10881" w:type="dxa"/>
        <w:tblLayout w:type="fixed"/>
        <w:tblLook w:val="04A0" w:firstRow="1" w:lastRow="0" w:firstColumn="1" w:lastColumn="0" w:noHBand="0" w:noVBand="1"/>
      </w:tblPr>
      <w:tblGrid>
        <w:gridCol w:w="2518"/>
        <w:gridCol w:w="8363"/>
      </w:tblGrid>
      <w:tr w:rsidR="00F5390E" w:rsidRPr="00B637F6" w14:paraId="626E77E5" w14:textId="77777777" w:rsidTr="00392178">
        <w:trPr>
          <w:trHeight w:val="48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B3F0BC8" w14:textId="3AD6DAE6" w:rsidR="00F5390E" w:rsidRPr="005A45CC" w:rsidRDefault="0004470E" w:rsidP="00392178">
            <w:pPr>
              <w:ind w:right="-30"/>
              <w:jc w:val="both"/>
            </w:pPr>
            <w:r w:rsidRPr="005A45CC">
              <w:t>М</w:t>
            </w:r>
            <w:r w:rsidR="00F5390E" w:rsidRPr="005A45CC">
              <w:t>естонахождени</w:t>
            </w:r>
            <w:r w:rsidRPr="005A45CC">
              <w:t>е</w:t>
            </w:r>
            <w:r w:rsidR="00F5390E" w:rsidRPr="005A45CC">
              <w:t>:</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442D577D" w:rsidR="0004470E" w:rsidRPr="005A45CC" w:rsidRDefault="008D07AA" w:rsidP="00392178">
            <w:pPr>
              <w:ind w:right="-30"/>
              <w:jc w:val="both"/>
            </w:pPr>
            <w:proofErr w:type="spellStart"/>
            <w:r w:rsidRPr="00673C31">
              <w:rPr>
                <w:color w:val="000000"/>
              </w:rPr>
              <w:t>аг</w:t>
            </w:r>
            <w:proofErr w:type="spellEnd"/>
            <w:r w:rsidRPr="00673C31">
              <w:rPr>
                <w:color w:val="000000"/>
              </w:rPr>
              <w:t xml:space="preserve">. </w:t>
            </w:r>
            <w:proofErr w:type="spellStart"/>
            <w:r w:rsidRPr="00673C31">
              <w:rPr>
                <w:color w:val="000000"/>
              </w:rPr>
              <w:t>Язно</w:t>
            </w:r>
            <w:proofErr w:type="spellEnd"/>
            <w:r w:rsidRPr="00673C31">
              <w:rPr>
                <w:color w:val="000000"/>
              </w:rPr>
              <w:t xml:space="preserve">, </w:t>
            </w:r>
            <w:proofErr w:type="spellStart"/>
            <w:r w:rsidRPr="00673C31">
              <w:rPr>
                <w:color w:val="000000"/>
              </w:rPr>
              <w:t>Миорский</w:t>
            </w:r>
            <w:proofErr w:type="spellEnd"/>
            <w:r w:rsidRPr="00673C31">
              <w:rPr>
                <w:color w:val="000000"/>
              </w:rPr>
              <w:t xml:space="preserve"> район</w:t>
            </w:r>
          </w:p>
        </w:tc>
      </w:tr>
      <w:tr w:rsidR="0008165D" w:rsidRPr="00B637F6" w14:paraId="3C176DAE" w14:textId="77777777" w:rsidTr="006C36B4">
        <w:trPr>
          <w:trHeight w:val="62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A70E649" w14:textId="04A55682" w:rsidR="0008165D" w:rsidRPr="005A45CC" w:rsidRDefault="0008165D" w:rsidP="006C36B4">
            <w:pPr>
              <w:ind w:right="-30"/>
              <w:jc w:val="both"/>
            </w:pPr>
            <w:r w:rsidRPr="005A45CC">
              <w:t>Контактное лицо для осмотра</w:t>
            </w:r>
            <w:r w:rsidR="006C36B4">
              <w:t>, с</w:t>
            </w:r>
            <w:r w:rsidR="006C36B4" w:rsidRPr="00673C31">
              <w:t>ведения о предмете торгов и порядок ознакомления с ним</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483F366A" w14:textId="345A437D" w:rsidR="0008165D" w:rsidRPr="005A45CC" w:rsidRDefault="008D07AA" w:rsidP="006C36B4">
            <w:r w:rsidRPr="00673C31">
              <w:t xml:space="preserve">+375 33 324-91-78 Ирина </w:t>
            </w:r>
            <w:proofErr w:type="spellStart"/>
            <w:r w:rsidRPr="00673C31">
              <w:t>Леодоровна</w:t>
            </w:r>
            <w:proofErr w:type="spellEnd"/>
          </w:p>
        </w:tc>
      </w:tr>
      <w:tr w:rsidR="00F53813" w:rsidRPr="00B637F6" w14:paraId="41B23366" w14:textId="77777777" w:rsidTr="00392178">
        <w:trPr>
          <w:trHeight w:val="64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B637F6" w:rsidRDefault="00F53813" w:rsidP="00392178">
            <w:pPr>
              <w:jc w:val="center"/>
              <w:rPr>
                <w:color w:val="000000"/>
              </w:rPr>
            </w:pPr>
            <w:r w:rsidRPr="00B637F6">
              <w:rPr>
                <w:color w:val="000000"/>
              </w:rPr>
              <w:t>Шаг электронных торгов</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B637F6" w:rsidRDefault="00F53813" w:rsidP="00392178">
            <w:pPr>
              <w:pStyle w:val="newncpi"/>
              <w:ind w:firstLine="0"/>
            </w:pPr>
            <w:r w:rsidRPr="00B637F6">
              <w:t>5 %</w:t>
            </w:r>
            <w:r w:rsidR="00281CCD" w:rsidRPr="00B637F6">
              <w:t>, устанавливается в фиксированной сумме от начальной цены лота и не изменяется в течение всего периода проведения электронных торгов</w:t>
            </w:r>
          </w:p>
        </w:tc>
      </w:tr>
      <w:tr w:rsidR="001F5A29" w:rsidRPr="00B637F6" w14:paraId="71659C63" w14:textId="77777777" w:rsidTr="00392178">
        <w:trPr>
          <w:trHeight w:val="63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1295543" w14:textId="2C187BD1" w:rsidR="001F5A29" w:rsidRPr="00B637F6" w:rsidRDefault="001F5A29" w:rsidP="00392178">
            <w:pPr>
              <w:jc w:val="center"/>
              <w:rPr>
                <w:color w:val="000000"/>
              </w:rPr>
            </w:pPr>
            <w:r>
              <w:rPr>
                <w:color w:val="000000"/>
              </w:rPr>
              <w:lastRenderedPageBreak/>
              <w:t>Задаток</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9B8CB8C" w14:textId="2CAB5646" w:rsidR="001F5A29" w:rsidRPr="00B637F6" w:rsidRDefault="001F5A29" w:rsidP="00392178">
            <w:pPr>
              <w:pStyle w:val="newncpi"/>
              <w:ind w:firstLine="0"/>
            </w:pPr>
            <w:r>
              <w:t xml:space="preserve">10 % </w:t>
            </w:r>
            <w:r w:rsidRPr="00B637F6">
              <w:t xml:space="preserve"> от начальной цены лота</w:t>
            </w:r>
          </w:p>
        </w:tc>
      </w:tr>
      <w:tr w:rsidR="00F53813" w:rsidRPr="00B637F6" w14:paraId="7AA65640" w14:textId="77777777" w:rsidTr="00392178">
        <w:trPr>
          <w:trHeight w:val="1408"/>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B637F6" w:rsidRDefault="00F53813" w:rsidP="00392178">
            <w:pPr>
              <w:jc w:val="center"/>
              <w:rPr>
                <w:color w:val="000000"/>
              </w:rPr>
            </w:pPr>
            <w:r w:rsidRPr="00B637F6">
              <w:rPr>
                <w:color w:val="000000"/>
              </w:rPr>
              <w:t>Реквизиты для перечисления задатка</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Default="00D174FF" w:rsidP="00392178">
            <w:pPr>
              <w:pStyle w:val="newncpi"/>
              <w:ind w:firstLine="0"/>
            </w:pPr>
            <w:r>
              <w:t xml:space="preserve">р/с BY85BAPB30127802900100000000 </w:t>
            </w:r>
          </w:p>
          <w:p w14:paraId="7A85D0C0" w14:textId="5D5488BA" w:rsidR="00BB71F1" w:rsidRPr="00B637F6" w:rsidRDefault="00D174FF" w:rsidP="00392178">
            <w:pPr>
              <w:pStyle w:val="newncpi"/>
              <w:ind w:firstLine="0"/>
            </w:pPr>
            <w:r>
              <w:t>ОАО «</w:t>
            </w:r>
            <w:proofErr w:type="spellStart"/>
            <w:r>
              <w:t>Белагропромбанк</w:t>
            </w:r>
            <w:proofErr w:type="spellEnd"/>
            <w:r>
              <w:t xml:space="preserve">», BIC BAPBBY2X, г. Минск, ул. Романовская Слобода, 8, УНП 190055182, назначение платежа – задаток за участие в </w:t>
            </w:r>
            <w:r w:rsidR="00986BE9">
              <w:t>электронных торгах</w:t>
            </w:r>
            <w:r>
              <w:t>, код платежа – 40901. Получатель платежа – Витебский филиал РУП «Институт недвижимости и оценки»</w:t>
            </w:r>
          </w:p>
        </w:tc>
      </w:tr>
      <w:tr w:rsidR="00F53813" w:rsidRPr="00B637F6" w14:paraId="1AAA606E" w14:textId="77777777" w:rsidTr="00392178">
        <w:trPr>
          <w:trHeight w:val="74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ED74A3" w:rsidRDefault="00F53813" w:rsidP="00392178">
            <w:pPr>
              <w:jc w:val="center"/>
            </w:pPr>
            <w:r w:rsidRPr="00ED74A3">
              <w:t xml:space="preserve">Дата и время окончания приема заявлений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34A6888A" w:rsidR="00F53813" w:rsidRPr="00ED74A3" w:rsidRDefault="00F53813" w:rsidP="00392178">
            <w:pPr>
              <w:rPr>
                <w:b/>
                <w:bCs/>
                <w:i/>
                <w:iCs/>
              </w:rPr>
            </w:pPr>
            <w:r w:rsidRPr="0066091E">
              <w:rPr>
                <w:b/>
                <w:bCs/>
              </w:rPr>
              <w:t xml:space="preserve">по </w:t>
            </w:r>
            <w:r w:rsidR="001E53DD">
              <w:rPr>
                <w:b/>
                <w:bCs/>
              </w:rPr>
              <w:t>1</w:t>
            </w:r>
            <w:r w:rsidR="008D07AA">
              <w:rPr>
                <w:b/>
                <w:bCs/>
              </w:rPr>
              <w:t>5</w:t>
            </w:r>
            <w:r w:rsidR="00F5390E" w:rsidRPr="0066091E">
              <w:rPr>
                <w:b/>
                <w:bCs/>
              </w:rPr>
              <w:t>.</w:t>
            </w:r>
            <w:r w:rsidR="008D07AA">
              <w:rPr>
                <w:b/>
                <w:bCs/>
              </w:rPr>
              <w:t>10</w:t>
            </w:r>
            <w:r w:rsidR="00F5390E" w:rsidRPr="0066091E">
              <w:rPr>
                <w:b/>
                <w:bCs/>
              </w:rPr>
              <w:t>.202</w:t>
            </w:r>
            <w:r w:rsidR="00D151EF" w:rsidRPr="0066091E">
              <w:rPr>
                <w:b/>
                <w:bCs/>
              </w:rPr>
              <w:t>5 до 1</w:t>
            </w:r>
            <w:r w:rsidR="008D07AA">
              <w:rPr>
                <w:b/>
                <w:bCs/>
              </w:rPr>
              <w:t>1</w:t>
            </w:r>
            <w:r w:rsidRPr="0066091E">
              <w:rPr>
                <w:b/>
                <w:bCs/>
              </w:rPr>
              <w:t>.</w:t>
            </w:r>
            <w:r w:rsidR="00F5390E" w:rsidRPr="0066091E">
              <w:rPr>
                <w:b/>
                <w:bCs/>
              </w:rPr>
              <w:t>0</w:t>
            </w:r>
            <w:r w:rsidRPr="0066091E">
              <w:rPr>
                <w:b/>
                <w:bCs/>
              </w:rPr>
              <w:t>0</w:t>
            </w:r>
          </w:p>
        </w:tc>
      </w:tr>
      <w:tr w:rsidR="00F53813" w:rsidRPr="00B637F6" w14:paraId="5AF0F435" w14:textId="77777777" w:rsidTr="00392178">
        <w:trPr>
          <w:trHeight w:val="97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B637F6" w:rsidRDefault="00F53813" w:rsidP="00392178">
            <w:pPr>
              <w:jc w:val="center"/>
              <w:rPr>
                <w:color w:val="000000"/>
              </w:rPr>
            </w:pPr>
            <w:r w:rsidRPr="00B637F6">
              <w:rPr>
                <w:color w:val="000000"/>
              </w:rPr>
              <w:t>Сведения о продавце</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1A96B178" w14:textId="77777777" w:rsidR="008D07AA" w:rsidRDefault="008D07AA" w:rsidP="00392178">
            <w:pPr>
              <w:ind w:right="-765"/>
              <w:rPr>
                <w:color w:val="2C2D2E"/>
              </w:rPr>
            </w:pPr>
            <w:r w:rsidRPr="00D80C85">
              <w:rPr>
                <w:color w:val="2C2D2E"/>
              </w:rPr>
              <w:t>Коммунальное производственное унитарное предприятие «</w:t>
            </w:r>
            <w:proofErr w:type="spellStart"/>
            <w:r w:rsidRPr="00D80C85">
              <w:rPr>
                <w:color w:val="2C2D2E"/>
              </w:rPr>
              <w:t>Я</w:t>
            </w:r>
            <w:r>
              <w:rPr>
                <w:color w:val="2C2D2E"/>
              </w:rPr>
              <w:t>зно</w:t>
            </w:r>
            <w:proofErr w:type="spellEnd"/>
            <w:r w:rsidRPr="00D80C85">
              <w:rPr>
                <w:color w:val="2C2D2E"/>
              </w:rPr>
              <w:t xml:space="preserve">»                                                                                   </w:t>
            </w:r>
            <w:r>
              <w:rPr>
                <w:color w:val="2C2D2E"/>
              </w:rPr>
              <w:t xml:space="preserve">                       </w:t>
            </w:r>
            <w:r w:rsidRPr="00D80C85">
              <w:rPr>
                <w:color w:val="2C2D2E"/>
              </w:rPr>
              <w:t xml:space="preserve">юридический адрес: 211286, Витебская область, </w:t>
            </w:r>
            <w:proofErr w:type="spellStart"/>
            <w:r w:rsidRPr="00D80C85">
              <w:rPr>
                <w:color w:val="2C2D2E"/>
              </w:rPr>
              <w:t>Миорский</w:t>
            </w:r>
            <w:proofErr w:type="spellEnd"/>
            <w:r w:rsidRPr="00D80C85">
              <w:rPr>
                <w:color w:val="2C2D2E"/>
              </w:rPr>
              <w:t xml:space="preserve"> район, </w:t>
            </w:r>
          </w:p>
          <w:p w14:paraId="2222FA46" w14:textId="77777777" w:rsidR="008D07AA" w:rsidRDefault="008D07AA" w:rsidP="00392178">
            <w:pPr>
              <w:ind w:right="-765"/>
              <w:rPr>
                <w:color w:val="2C2D2E"/>
              </w:rPr>
            </w:pPr>
            <w:proofErr w:type="spellStart"/>
            <w:r w:rsidRPr="00D80C85">
              <w:rPr>
                <w:color w:val="2C2D2E"/>
              </w:rPr>
              <w:t>аг</w:t>
            </w:r>
            <w:proofErr w:type="spellEnd"/>
            <w:r w:rsidRPr="00D80C85">
              <w:rPr>
                <w:color w:val="2C2D2E"/>
              </w:rPr>
              <w:t xml:space="preserve">. </w:t>
            </w:r>
            <w:proofErr w:type="spellStart"/>
            <w:r w:rsidRPr="00D80C85">
              <w:rPr>
                <w:color w:val="2C2D2E"/>
              </w:rPr>
              <w:t>Язно</w:t>
            </w:r>
            <w:proofErr w:type="spellEnd"/>
            <w:r w:rsidRPr="00D80C85">
              <w:rPr>
                <w:color w:val="2C2D2E"/>
              </w:rPr>
              <w:t xml:space="preserve">, ул. Юбилейная, 3а, УНП 300070799. </w:t>
            </w:r>
          </w:p>
          <w:p w14:paraId="2425D88A" w14:textId="32E81351" w:rsidR="004F6555" w:rsidRPr="00B637F6" w:rsidRDefault="008D07AA" w:rsidP="00392178">
            <w:pPr>
              <w:jc w:val="both"/>
            </w:pPr>
            <w:r w:rsidRPr="00D80C85">
              <w:rPr>
                <w:color w:val="2C2D2E"/>
              </w:rPr>
              <w:t>Тел.: +375 29 6685489. +375 33 3309304</w:t>
            </w:r>
          </w:p>
        </w:tc>
      </w:tr>
      <w:tr w:rsidR="00F53813" w:rsidRPr="00B637F6" w14:paraId="054A93A2" w14:textId="77777777" w:rsidTr="00392178">
        <w:trPr>
          <w:trHeight w:val="86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B637F6" w:rsidRDefault="00F53813" w:rsidP="00392178">
            <w:pPr>
              <w:jc w:val="center"/>
              <w:rPr>
                <w:color w:val="000000"/>
              </w:rPr>
            </w:pPr>
            <w:r w:rsidRPr="00B637F6">
              <w:rPr>
                <w:color w:val="000000"/>
              </w:rPr>
              <w:t>Организатор электронных торгов и оператор ЭТП</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B637F6" w:rsidRDefault="00F53813" w:rsidP="00392178">
            <w:r w:rsidRPr="00B637F6">
              <w:t xml:space="preserve">Витебский филиал РУП «Институт недвижимости и оценки», г. Витебск                         ул. Свидинского, 4, 210016, УНП </w:t>
            </w:r>
            <w:r w:rsidR="00D174FF" w:rsidRPr="00D174FF">
              <w:t xml:space="preserve"> 190055182</w:t>
            </w:r>
            <w:r w:rsidRPr="00B637F6">
              <w:t xml:space="preserve">,  </w:t>
            </w:r>
          </w:p>
          <w:p w14:paraId="60A06B8B" w14:textId="18F975EF" w:rsidR="00F53813" w:rsidRPr="00B637F6" w:rsidRDefault="00F53813" w:rsidP="00392178">
            <w:pPr>
              <w:rPr>
                <w:b/>
              </w:rPr>
            </w:pPr>
            <w:r w:rsidRPr="00B637F6">
              <w:t>тел. 8 0212 366-366, 365-365- 365-495, 29 591 00 02, 29 384 24 05</w:t>
            </w:r>
          </w:p>
        </w:tc>
      </w:tr>
      <w:tr w:rsidR="00F53813" w:rsidRPr="00B637F6" w14:paraId="5DE80E92" w14:textId="77777777" w:rsidTr="00392178">
        <w:trPr>
          <w:trHeight w:val="50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B637F6" w:rsidRDefault="00F53813" w:rsidP="00392178">
            <w:pPr>
              <w:jc w:val="center"/>
              <w:rPr>
                <w:color w:val="000000"/>
              </w:rPr>
            </w:pPr>
            <w:r w:rsidRPr="00B637F6">
              <w:rPr>
                <w:color w:val="000000"/>
              </w:rPr>
              <w:t>Электронный адрес ЭТП</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7DD4435" w14:textId="77777777" w:rsidR="00F53813" w:rsidRDefault="00745649" w:rsidP="00392178">
            <w:pPr>
              <w:rPr>
                <w:b/>
                <w:bCs/>
              </w:rPr>
            </w:pPr>
            <w:hyperlink r:id="rId7" w:history="1">
              <w:r w:rsidR="00F53813" w:rsidRPr="00B637F6">
                <w:rPr>
                  <w:b/>
                  <w:bCs/>
                </w:rPr>
                <w:t>www.gostorg.by</w:t>
              </w:r>
            </w:hyperlink>
          </w:p>
          <w:p w14:paraId="0C98D31F" w14:textId="6CB66205" w:rsidR="00FA7C24" w:rsidRPr="00B637F6" w:rsidRDefault="00FA7C24" w:rsidP="00392178">
            <w:pPr>
              <w:rPr>
                <w:b/>
                <w:bCs/>
                <w:color w:val="000000"/>
              </w:rPr>
            </w:pPr>
          </w:p>
        </w:tc>
      </w:tr>
      <w:tr w:rsidR="00FA7C24" w:rsidRPr="00B637F6" w14:paraId="07197FDC" w14:textId="77777777" w:rsidTr="00392178">
        <w:trPr>
          <w:trHeight w:val="19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0943B51" w14:textId="285D8C8D" w:rsidR="00FA7C24" w:rsidRPr="00B637F6" w:rsidRDefault="00FA7C24" w:rsidP="00392178">
            <w:pPr>
              <w:jc w:val="center"/>
              <w:rPr>
                <w:color w:val="000000"/>
              </w:rPr>
            </w:pPr>
            <w:r w:rsidRPr="00B637F6">
              <w:rPr>
                <w:color w:val="000000"/>
              </w:rPr>
              <w:t>Порядок регистрации на электронные торги</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5E40758E" w14:textId="77777777" w:rsidR="00FA7C24" w:rsidRPr="00B637F6" w:rsidRDefault="00FA7C24" w:rsidP="00392178">
            <w:pPr>
              <w:jc w:val="both"/>
            </w:pPr>
            <w:r w:rsidRPr="00B637F6">
              <w:t>Для участия в торгах необходимо пройти 3 шага: первичная регистрация, регистрация на ЭТП, подача заявления на участие в торгах.</w:t>
            </w:r>
          </w:p>
          <w:p w14:paraId="69EAAFE9" w14:textId="77777777" w:rsidR="00FA7C24" w:rsidRPr="00B637F6" w:rsidRDefault="00FA7C24" w:rsidP="00392178">
            <w:pPr>
              <w:jc w:val="both"/>
            </w:pPr>
            <w:r w:rsidRPr="00B637F6">
              <w:t>ШАГ 1. Первичная регистрация</w:t>
            </w:r>
          </w:p>
          <w:p w14:paraId="6B6B69FD" w14:textId="77777777" w:rsidR="00FA7C24" w:rsidRPr="00B637F6" w:rsidRDefault="00FA7C24" w:rsidP="00392178">
            <w:pPr>
              <w:jc w:val="both"/>
            </w:pPr>
            <w:r w:rsidRPr="00B637F6">
              <w:t>- кликните иконку «Мой кабинет» в верхнем правом углу (в настоящее время доступна регистрация через электронную почту);</w:t>
            </w:r>
          </w:p>
          <w:p w14:paraId="12CE01C7" w14:textId="77777777" w:rsidR="00FA7C24" w:rsidRPr="00B637F6" w:rsidRDefault="00FA7C24" w:rsidP="00392178">
            <w:pPr>
              <w:jc w:val="both"/>
            </w:pPr>
            <w:r w:rsidRPr="00B637F6">
              <w:t>- задайте логин, пароль и электронную почту пользователя;</w:t>
            </w:r>
          </w:p>
          <w:p w14:paraId="0426F44E" w14:textId="77777777" w:rsidR="00FA7C24" w:rsidRPr="00B637F6" w:rsidRDefault="00FA7C24" w:rsidP="00392178">
            <w:pPr>
              <w:jc w:val="both"/>
            </w:pPr>
            <w:r w:rsidRPr="00B637F6">
              <w:t>- кликните по кнопке «Регистрация» и перейдите на страницу «Мой кабинет». Дополнительно к Вам на почту поступит подтверждающее письмо.</w:t>
            </w:r>
          </w:p>
          <w:p w14:paraId="657712F9" w14:textId="77777777" w:rsidR="00FA7C24" w:rsidRPr="00B637F6" w:rsidRDefault="00FA7C24" w:rsidP="00392178">
            <w:pPr>
              <w:jc w:val="both"/>
            </w:pPr>
            <w:r w:rsidRPr="00B637F6">
              <w:t>ШАГ 2. Регистрация на ЭТП</w:t>
            </w:r>
          </w:p>
          <w:p w14:paraId="241FD4F8" w14:textId="77777777" w:rsidR="00FA7C24" w:rsidRPr="00B637F6" w:rsidRDefault="00FA7C24" w:rsidP="00392178">
            <w:pPr>
              <w:jc w:val="both"/>
            </w:pPr>
            <w:r w:rsidRPr="00B637F6">
              <w:t>- введите логин и пароль для входа в личный кабинет;</w:t>
            </w:r>
          </w:p>
          <w:p w14:paraId="7439E0E4" w14:textId="77777777" w:rsidR="00FA7C24" w:rsidRDefault="00FA7C24" w:rsidP="00392178">
            <w:pPr>
              <w:jc w:val="both"/>
            </w:pPr>
            <w:r w:rsidRPr="00B637F6">
              <w:t>- заполните данные на вкладке «Мои данные»;</w:t>
            </w:r>
          </w:p>
          <w:p w14:paraId="3E1BBB5F" w14:textId="77777777" w:rsidR="00FA7C24" w:rsidRPr="00B637F6" w:rsidRDefault="00FA7C24" w:rsidP="00392178">
            <w:pPr>
              <w:jc w:val="both"/>
            </w:pPr>
            <w:r w:rsidRPr="00B637F6">
              <w:t>- кликните по кнопке «Сохранить и отправить». Ваши данные отправлены оператору ЭТП;</w:t>
            </w:r>
          </w:p>
          <w:p w14:paraId="48F0037A" w14:textId="77777777" w:rsidR="00FA7C24" w:rsidRPr="00B637F6" w:rsidRDefault="00FA7C24" w:rsidP="00392178">
            <w:pPr>
              <w:jc w:val="both"/>
            </w:pPr>
            <w:r w:rsidRPr="00B637F6">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3AC2429A" w14:textId="77777777" w:rsidR="00FA7C24" w:rsidRPr="00B637F6" w:rsidRDefault="00FA7C24" w:rsidP="00392178">
            <w:pPr>
              <w:jc w:val="both"/>
            </w:pPr>
            <w:r w:rsidRPr="00B637F6">
              <w:t>- кликните по кнопке «Сохранить и отправить». Ваши данные отправлены оператору ЭТП;</w:t>
            </w:r>
          </w:p>
          <w:p w14:paraId="4981DB45" w14:textId="77777777" w:rsidR="00FA7C24" w:rsidRPr="00B637F6" w:rsidRDefault="00FA7C24" w:rsidP="00392178">
            <w:pPr>
              <w:jc w:val="both"/>
            </w:pPr>
            <w:r w:rsidRPr="00B637F6">
              <w:t xml:space="preserve">- дождитесь уведомление от оператора ЭТП о прохождении </w:t>
            </w:r>
            <w:proofErr w:type="spellStart"/>
            <w:r w:rsidRPr="00B637F6">
              <w:t>модерации</w:t>
            </w:r>
            <w:proofErr w:type="spellEnd"/>
            <w:r w:rsidRPr="00B637F6">
              <w:t xml:space="preserve"> после рассмотрения заявки оператором ЭТП и ее принятия в установленном Регламентом ЭТП порядке.</w:t>
            </w:r>
          </w:p>
          <w:p w14:paraId="15C5D14B" w14:textId="77777777" w:rsidR="00FA7C24" w:rsidRPr="00B637F6" w:rsidRDefault="00FA7C24" w:rsidP="00392178">
            <w:pPr>
              <w:jc w:val="both"/>
            </w:pPr>
            <w:r w:rsidRPr="00B637F6">
              <w:t>ШАГ 3. Подача заявления на участие в торгах</w:t>
            </w:r>
          </w:p>
          <w:p w14:paraId="60FADAF3" w14:textId="77777777" w:rsidR="00FA7C24" w:rsidRPr="00B637F6" w:rsidRDefault="00FA7C24" w:rsidP="00392178">
            <w:pPr>
              <w:jc w:val="both"/>
            </w:pPr>
            <w:r w:rsidRPr="00B637F6">
              <w:t>- выберите интересующие Вас торги и ознакомьтесь с информацией о них;</w:t>
            </w:r>
          </w:p>
          <w:p w14:paraId="12AE78AB" w14:textId="77777777" w:rsidR="00FA7C24" w:rsidRPr="00B637F6" w:rsidRDefault="00FA7C24" w:rsidP="00392178">
            <w:pPr>
              <w:jc w:val="both"/>
            </w:pPr>
            <w:r w:rsidRPr="00B637F6">
              <w:t>- кликните по кнопке «Участвовать в аукционе»;</w:t>
            </w:r>
          </w:p>
          <w:p w14:paraId="4A57EA2C" w14:textId="77777777" w:rsidR="00FA7C24" w:rsidRPr="00B637F6" w:rsidRDefault="00FA7C24" w:rsidP="00392178">
            <w:pPr>
              <w:jc w:val="both"/>
            </w:pPr>
            <w:r w:rsidRPr="00B637F6">
              <w:t>- заполните экранную форму заявления на участие в торгах;</w:t>
            </w:r>
          </w:p>
          <w:p w14:paraId="29BF80B6" w14:textId="77777777" w:rsidR="00FA7C24" w:rsidRPr="00B637F6" w:rsidRDefault="00FA7C24" w:rsidP="00392178">
            <w:pPr>
              <w:jc w:val="both"/>
            </w:pPr>
            <w:r w:rsidRPr="00B637F6">
              <w:t>- внесите задаток и прикрепите чек об оплате;</w:t>
            </w:r>
          </w:p>
          <w:p w14:paraId="32B9A115" w14:textId="77777777" w:rsidR="00FA7C24" w:rsidRPr="00B637F6" w:rsidRDefault="00FA7C24" w:rsidP="00392178">
            <w:pPr>
              <w:jc w:val="both"/>
            </w:pPr>
            <w:r w:rsidRPr="00B637F6">
              <w:t>- примите условия соглашения о правах и обязанностях;</w:t>
            </w:r>
          </w:p>
          <w:p w14:paraId="166569BD" w14:textId="77777777" w:rsidR="00FA7C24" w:rsidRPr="00B637F6" w:rsidRDefault="00FA7C24" w:rsidP="00392178">
            <w:pPr>
              <w:jc w:val="both"/>
            </w:pPr>
            <w:r w:rsidRPr="00B637F6">
              <w:t>- кликните по кнопке «Отправить заявку на участие в торгах»;</w:t>
            </w:r>
          </w:p>
          <w:p w14:paraId="4B963999" w14:textId="77777777" w:rsidR="00FA7C24" w:rsidRPr="00B637F6" w:rsidRDefault="00FA7C24" w:rsidP="00392178">
            <w:pPr>
              <w:jc w:val="both"/>
            </w:pPr>
            <w:r w:rsidRPr="00B637F6">
              <w:t>- ожидайте уведомление оператора ЭТП о регистрации на торги;</w:t>
            </w:r>
          </w:p>
          <w:p w14:paraId="5D2C766D" w14:textId="77777777" w:rsidR="00FA7C24" w:rsidRPr="00B637F6" w:rsidRDefault="00FA7C24" w:rsidP="00392178">
            <w:pPr>
              <w:jc w:val="both"/>
            </w:pPr>
            <w:r w:rsidRPr="00B637F6">
              <w:t>- участвуйте в торгах в назначенное время. Удачных торгов!</w:t>
            </w:r>
          </w:p>
          <w:p w14:paraId="01B49089" w14:textId="27E5C24F" w:rsidR="00FA7C24" w:rsidRDefault="00FA7C24" w:rsidP="00392178">
            <w:pPr>
              <w:jc w:val="both"/>
            </w:pPr>
            <w:r w:rsidRPr="00B637F6">
              <w:t xml:space="preserve">Перечень документов для участия в торгах и требования к их оформлению указаны в </w:t>
            </w:r>
            <w:proofErr w:type="spellStart"/>
            <w:r w:rsidRPr="00B637F6">
              <w:t>п.п</w:t>
            </w:r>
            <w:proofErr w:type="spellEnd"/>
            <w:r w:rsidRPr="00B637F6">
              <w:t>. 2.2.3 Регламента электронной торговой площадки «GOSTORG».</w:t>
            </w:r>
          </w:p>
        </w:tc>
      </w:tr>
      <w:tr w:rsidR="00F53813" w:rsidRPr="00B637F6" w14:paraId="54BACA00" w14:textId="77777777" w:rsidTr="00392178">
        <w:trPr>
          <w:trHeight w:val="7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B637F6" w:rsidRDefault="00F53813" w:rsidP="00392178">
            <w:pPr>
              <w:jc w:val="center"/>
              <w:rPr>
                <w:color w:val="000000"/>
              </w:rPr>
            </w:pPr>
            <w:r w:rsidRPr="00B637F6">
              <w:rPr>
                <w:color w:val="000000"/>
              </w:rPr>
              <w:t xml:space="preserve">Срок отказа от проведения торгов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B637F6" w:rsidRDefault="00F53813" w:rsidP="00392178">
            <w:pPr>
              <w:jc w:val="both"/>
            </w:pPr>
            <w:r w:rsidRPr="00B637F6">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392178" w:rsidRPr="00B637F6" w14:paraId="2C280C74" w14:textId="77777777" w:rsidTr="00392178">
        <w:trPr>
          <w:trHeight w:val="24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6C60C60" w14:textId="250CF98C" w:rsidR="00392178" w:rsidRPr="00B637F6" w:rsidRDefault="00392178" w:rsidP="00392178">
            <w:pPr>
              <w:jc w:val="center"/>
              <w:rPr>
                <w:color w:val="000000"/>
              </w:rPr>
            </w:pPr>
            <w:r>
              <w:lastRenderedPageBreak/>
              <w:t>Затраты на организацию и проведение аукциона</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6D59E55" w14:textId="7DCE44C0" w:rsidR="00392178" w:rsidRPr="00B637F6" w:rsidRDefault="00392178" w:rsidP="00392178">
            <w:pPr>
              <w:jc w:val="both"/>
            </w:pPr>
            <w:r w:rsidRPr="00F72042">
              <w:t>Затраты по организации и проведению аукциона сообщаются участникам до начала проведения аукцио</w:t>
            </w:r>
            <w:r>
              <w:t>на и подлежат уплате в течение 5</w:t>
            </w:r>
            <w:r w:rsidRPr="00F72042">
              <w:t xml:space="preserve"> </w:t>
            </w:r>
            <w:r>
              <w:t>дней с даты проведения аукциона</w:t>
            </w:r>
            <w:r w:rsidRPr="00F72042">
              <w:t xml:space="preserve"> </w:t>
            </w:r>
          </w:p>
        </w:tc>
      </w:tr>
      <w:tr w:rsidR="00F53813" w:rsidRPr="00B637F6" w14:paraId="262EA3DD" w14:textId="77777777" w:rsidTr="00392178">
        <w:trPr>
          <w:trHeight w:val="408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B637F6" w:rsidRDefault="00F53813" w:rsidP="00392178">
            <w:pPr>
              <w:jc w:val="center"/>
              <w:rPr>
                <w:color w:val="FF0000"/>
              </w:rPr>
            </w:pPr>
            <w:r w:rsidRPr="00B637F6">
              <w:t xml:space="preserve">Условия </w:t>
            </w:r>
            <w:r w:rsidR="005A084B">
              <w:t>электронных торгов</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5D55A8AF" w14:textId="23EE172C" w:rsidR="00392178" w:rsidRPr="000029C9" w:rsidRDefault="00392178" w:rsidP="00392178">
            <w:pPr>
              <w:ind w:right="-30" w:firstLine="709"/>
              <w:contextualSpacing/>
              <w:jc w:val="both"/>
              <w:rPr>
                <w:color w:val="000000" w:themeColor="text1"/>
              </w:rPr>
            </w:pPr>
            <w:r>
              <w:rPr>
                <w:color w:val="000000" w:themeColor="text1"/>
              </w:rPr>
              <w:t>П</w:t>
            </w:r>
            <w:r w:rsidRPr="00A54D00">
              <w:rPr>
                <w:color w:val="000000" w:themeColor="text1"/>
              </w:rPr>
              <w:t xml:space="preserve">обедитель электронных торгов либо единственный участник, согласившийся приобрести Лот по </w:t>
            </w:r>
            <w:proofErr w:type="gramStart"/>
            <w:r w:rsidRPr="00A54D00">
              <w:rPr>
                <w:color w:val="000000" w:themeColor="text1"/>
              </w:rPr>
              <w:t>начальной цене, увеличенной на пять</w:t>
            </w:r>
            <w:proofErr w:type="gramEnd"/>
            <w:r w:rsidRPr="00A54D00">
              <w:rPr>
                <w:color w:val="000000" w:themeColor="text1"/>
              </w:rPr>
              <w:t xml:space="preserve"> процентов (далее – Претендент на покупку), обязан:</w:t>
            </w:r>
          </w:p>
          <w:p w14:paraId="3A351E7C" w14:textId="77777777" w:rsidR="00392178" w:rsidRPr="000029C9" w:rsidRDefault="00392178" w:rsidP="00392178">
            <w:pPr>
              <w:ind w:firstLine="709"/>
              <w:jc w:val="both"/>
              <w:rPr>
                <w:color w:val="000000" w:themeColor="text1"/>
              </w:rPr>
            </w:pPr>
            <w:r w:rsidRPr="00A54D00">
              <w:rPr>
                <w:color w:val="000000" w:themeColor="text1"/>
              </w:rPr>
              <w:t xml:space="preserve"> </w:t>
            </w:r>
            <w:r w:rsidRPr="000029C9">
              <w:rPr>
                <w:color w:val="000000" w:themeColor="text1"/>
              </w:rPr>
              <w:t xml:space="preserve">подписать </w:t>
            </w:r>
            <w:r w:rsidRPr="00A54D00">
              <w:rPr>
                <w:color w:val="000000" w:themeColor="text1"/>
              </w:rPr>
              <w:t xml:space="preserve">с Продавцом договор купли-продажи в течение </w:t>
            </w:r>
            <w:r w:rsidRPr="000029C9">
              <w:rPr>
                <w:color w:val="000000" w:themeColor="text1"/>
              </w:rPr>
              <w:t xml:space="preserve">5 календарных дней с даты </w:t>
            </w:r>
            <w:proofErr w:type="gramStart"/>
            <w:r w:rsidRPr="00A54D00">
              <w:rPr>
                <w:color w:val="000000" w:themeColor="text1"/>
              </w:rPr>
              <w:t>с даты проведения</w:t>
            </w:r>
            <w:proofErr w:type="gramEnd"/>
            <w:r w:rsidRPr="00A54D00">
              <w:rPr>
                <w:color w:val="000000" w:themeColor="text1"/>
              </w:rPr>
              <w:t xml:space="preserve"> электронных торгов.</w:t>
            </w:r>
            <w:r w:rsidRPr="000029C9">
              <w:rPr>
                <w:color w:val="000000" w:themeColor="text1"/>
              </w:rPr>
              <w:t xml:space="preserve"> Право собственности и риск случайной гибели переходит к Покупателю с момента подписания договора и 100% предварительной оплаты.</w:t>
            </w:r>
          </w:p>
          <w:p w14:paraId="22DF5DE1" w14:textId="77777777" w:rsidR="00392178" w:rsidRDefault="00392178" w:rsidP="00392178">
            <w:pPr>
              <w:tabs>
                <w:tab w:val="left" w:pos="6840"/>
              </w:tabs>
              <w:ind w:firstLine="720"/>
              <w:jc w:val="both"/>
              <w:rPr>
                <w:color w:val="000000" w:themeColor="text1"/>
              </w:rPr>
            </w:pPr>
            <w:r w:rsidRPr="00A54D00">
              <w:rPr>
                <w:color w:val="000000" w:themeColor="text1"/>
              </w:rPr>
              <w:t xml:space="preserve">оплатить предмет электронных торгов в течение </w:t>
            </w:r>
            <w:r w:rsidRPr="000029C9">
              <w:rPr>
                <w:color w:val="000000" w:themeColor="text1"/>
              </w:rPr>
              <w:t>в течение 10 дней с момента заключения договора, но не позднее дня отгрузки (</w:t>
            </w:r>
            <w:r w:rsidRPr="00A54D00">
              <w:rPr>
                <w:color w:val="000000" w:themeColor="text1"/>
              </w:rPr>
              <w:t>за м</w:t>
            </w:r>
            <w:r>
              <w:rPr>
                <w:color w:val="000000" w:themeColor="text1"/>
              </w:rPr>
              <w:t>инусом суммы внесенного задатка)</w:t>
            </w:r>
            <w:r w:rsidRPr="00A54D00">
              <w:rPr>
                <w:color w:val="000000" w:themeColor="text1"/>
              </w:rPr>
              <w:t xml:space="preserve"> </w:t>
            </w:r>
          </w:p>
          <w:p w14:paraId="6F24D3BE" w14:textId="7D7A7487" w:rsidR="000029C9" w:rsidRPr="000029C9" w:rsidRDefault="000029C9" w:rsidP="000029C9">
            <w:pPr>
              <w:ind w:firstLine="566"/>
              <w:jc w:val="both"/>
              <w:rPr>
                <w:color w:val="000000" w:themeColor="text1"/>
              </w:rPr>
            </w:pPr>
            <w:r w:rsidRPr="000029C9">
              <w:rPr>
                <w:color w:val="000000" w:themeColor="text1"/>
              </w:rPr>
              <w:t xml:space="preserve">в случае признания торгов </w:t>
            </w:r>
            <w:proofErr w:type="gramStart"/>
            <w:r w:rsidRPr="000029C9">
              <w:rPr>
                <w:color w:val="000000" w:themeColor="text1"/>
              </w:rPr>
              <w:t>несостоявшимися</w:t>
            </w:r>
            <w:proofErr w:type="gramEnd"/>
            <w:r w:rsidRPr="000029C9">
              <w:rPr>
                <w:color w:val="000000" w:themeColor="text1"/>
              </w:rPr>
              <w:t xml:space="preserve"> в связи с тем, что заявление на участие в них было подано только одним участником либо участвовал только один участник, предмет торгов будет продан этому участнику по начальной цене, увеличенной на 5%.</w:t>
            </w:r>
          </w:p>
          <w:p w14:paraId="6E214A9D" w14:textId="77777777" w:rsidR="00392178" w:rsidRPr="00A54D00" w:rsidRDefault="00392178" w:rsidP="00392178">
            <w:pPr>
              <w:ind w:firstLine="709"/>
              <w:jc w:val="both"/>
              <w:rPr>
                <w:color w:val="000000" w:themeColor="text1"/>
              </w:rPr>
            </w:pPr>
            <w:r>
              <w:rPr>
                <w:color w:val="000000" w:themeColor="text1"/>
              </w:rPr>
              <w:t>у</w:t>
            </w:r>
            <w:r w:rsidRPr="00673C31">
              <w:rPr>
                <w:color w:val="000000" w:themeColor="text1"/>
              </w:rPr>
              <w:t>словия отгрузки самовывоз за счет Покупателя</w:t>
            </w:r>
          </w:p>
          <w:p w14:paraId="0E386CFD" w14:textId="77777777" w:rsidR="00392178" w:rsidRPr="00B4280F" w:rsidRDefault="00392178" w:rsidP="00392178">
            <w:pPr>
              <w:ind w:firstLine="709"/>
              <w:rPr>
                <w:color w:val="000000" w:themeColor="text1"/>
              </w:rPr>
            </w:pPr>
            <w:r w:rsidRPr="00B4280F">
              <w:rPr>
                <w:color w:val="000000" w:themeColor="text1"/>
              </w:rPr>
              <w:t>участие в аукционе является однозначным и неоспариваемым доказательством ознакомления Покупателя с ло</w:t>
            </w:r>
            <w:r>
              <w:rPr>
                <w:color w:val="000000" w:themeColor="text1"/>
              </w:rPr>
              <w:t>том и согласие с его состоянием</w:t>
            </w:r>
          </w:p>
          <w:p w14:paraId="25B9D471" w14:textId="77777777" w:rsidR="00392178" w:rsidRDefault="00392178" w:rsidP="00392178">
            <w:pPr>
              <w:ind w:firstLine="709"/>
              <w:jc w:val="both"/>
              <w:rPr>
                <w:color w:val="000000" w:themeColor="text1"/>
              </w:rPr>
            </w:pPr>
            <w:r>
              <w:rPr>
                <w:color w:val="000000" w:themeColor="text1"/>
              </w:rPr>
              <w:t>п</w:t>
            </w:r>
            <w:r w:rsidRPr="00B4280F">
              <w:rPr>
                <w:color w:val="000000" w:themeColor="text1"/>
              </w:rPr>
              <w:t>окупатель возмещает Продавцу затраты по независимой оценке по лотам №№ 1-21 в сумме 191,33 руб.</w:t>
            </w:r>
            <w:r>
              <w:rPr>
                <w:color w:val="000000" w:themeColor="text1"/>
              </w:rPr>
              <w:t xml:space="preserve"> за каждый лот</w:t>
            </w:r>
            <w:r w:rsidRPr="00B4280F">
              <w:rPr>
                <w:color w:val="000000" w:themeColor="text1"/>
              </w:rPr>
              <w:t>, по лоту № 22 в сумме 765,31 руб.</w:t>
            </w:r>
          </w:p>
          <w:p w14:paraId="6517C52C" w14:textId="77777777" w:rsidR="00392178" w:rsidRPr="000029C9" w:rsidRDefault="00392178" w:rsidP="00392178">
            <w:pPr>
              <w:ind w:firstLine="709"/>
              <w:jc w:val="both"/>
              <w:rPr>
                <w:color w:val="000000" w:themeColor="text1"/>
              </w:rPr>
            </w:pPr>
            <w:r w:rsidRPr="000029C9">
              <w:rPr>
                <w:color w:val="000000" w:themeColor="text1"/>
              </w:rPr>
              <w:t>победитель аукциона или единственный участник аукциона, выразивший согласие на приобретение объекта аукциона, обязан возместить Организатору аукциона затраты на организацию и проведение аукциона  в течение 5 дней с даты проведения аукциона.</w:t>
            </w:r>
          </w:p>
          <w:p w14:paraId="74777774" w14:textId="5BF405D2" w:rsidR="00F53813" w:rsidRPr="000029C9" w:rsidRDefault="00392178" w:rsidP="00392178">
            <w:pPr>
              <w:ind w:firstLine="709"/>
              <w:jc w:val="both"/>
              <w:rPr>
                <w:color w:val="000000" w:themeColor="text1"/>
              </w:rPr>
            </w:pPr>
            <w:r w:rsidRPr="000029C9">
              <w:rPr>
                <w:color w:val="000000" w:themeColor="text1"/>
              </w:rPr>
              <w:t>победитель аукциона или единственный участник аукциона, выразивший согласие на приобретение объекта аукциона, обязан возместить Продавцу вознаграждение, уплаченное Организатору торгов в размере: 5 % от конечной цены продажи лота</w:t>
            </w:r>
          </w:p>
        </w:tc>
      </w:tr>
      <w:tr w:rsidR="00F53813" w:rsidRPr="00B637F6" w14:paraId="4602EECA" w14:textId="77777777" w:rsidTr="00392178">
        <w:trPr>
          <w:trHeight w:val="699"/>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220BADA8" w:rsidR="00F53813" w:rsidRPr="00B637F6" w:rsidRDefault="00DB5C4F" w:rsidP="00392178">
            <w:pPr>
              <w:spacing w:before="100" w:beforeAutospacing="1" w:after="100" w:afterAutospacing="1"/>
              <w:rPr>
                <w:color w:val="000000"/>
              </w:rPr>
            </w:pPr>
            <w:r w:rsidRPr="00B637F6">
              <w:rPr>
                <w:color w:val="000000"/>
              </w:rPr>
              <w:t xml:space="preserve">Порядок проведения </w:t>
            </w:r>
            <w:r w:rsidR="002A7363">
              <w:rPr>
                <w:color w:val="000000"/>
              </w:rPr>
              <w:t>электронных торгов</w:t>
            </w:r>
            <w:r w:rsidRPr="00B637F6">
              <w:rPr>
                <w:color w:val="000000"/>
              </w:rPr>
              <w:t xml:space="preserve"> определен </w:t>
            </w:r>
            <w:r w:rsidR="00F53813" w:rsidRPr="00B637F6">
              <w:rPr>
                <w:color w:val="000000"/>
              </w:rPr>
              <w:t>Регламентом ЭТП «GOSTORG»</w:t>
            </w:r>
            <w:r w:rsidR="00392178">
              <w:rPr>
                <w:color w:val="000000"/>
              </w:rPr>
              <w:t xml:space="preserve"> и </w:t>
            </w:r>
            <w:r w:rsidR="00392178" w:rsidRPr="00562A82">
              <w:t xml:space="preserve"> в соответствии с Положением о некоторых вопросах продажи имущества ликвидируемого юридического лица утвержденным постановлением Совета Министров Республики Беларусь от 08.01.2013 № 16</w:t>
            </w:r>
          </w:p>
        </w:tc>
      </w:tr>
      <w:tr w:rsidR="00F53813" w:rsidRPr="00B637F6" w14:paraId="137F2757" w14:textId="77777777" w:rsidTr="00392178">
        <w:trPr>
          <w:trHeight w:val="305"/>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E539A" w14:textId="3EDA030E" w:rsidR="00F53813" w:rsidRPr="0034422E" w:rsidRDefault="00F53813" w:rsidP="00392178">
            <w:pPr>
              <w:spacing w:before="100" w:beforeAutospacing="1" w:after="100" w:afterAutospacing="1"/>
            </w:pPr>
            <w:proofErr w:type="gramStart"/>
            <w:r w:rsidRPr="00B637F6">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w:t>
            </w:r>
            <w:r w:rsidRPr="005A45CC">
              <w:rPr>
                <w:color w:val="000000"/>
              </w:rPr>
              <w:t xml:space="preserve">процессе подготовки и проведения электронных </w:t>
            </w:r>
            <w:r w:rsidRPr="005A45CC">
              <w:t>торг</w:t>
            </w:r>
            <w:r w:rsidR="00B80E36">
              <w:t>ов составляет</w:t>
            </w:r>
            <w:r w:rsidR="00745649">
              <w:t xml:space="preserve"> по лотам №2</w:t>
            </w:r>
            <w:r w:rsidR="00392178">
              <w:t>-№6, №8-№16, №18, №19, №21</w:t>
            </w:r>
            <w:r w:rsidR="00755111" w:rsidRPr="005A45CC">
              <w:t xml:space="preserve">: </w:t>
            </w:r>
            <w:r w:rsidR="00392178">
              <w:t xml:space="preserve">100 базовых величин, по лотам </w:t>
            </w:r>
            <w:r w:rsidR="00745649">
              <w:t xml:space="preserve">№1, </w:t>
            </w:r>
            <w:r w:rsidR="00392178">
              <w:t xml:space="preserve">№7, №17, №20, №22: 20 % </w:t>
            </w:r>
            <w:r w:rsidR="000A518E" w:rsidRPr="005A45CC">
              <w:t>от начальной цены продажи.</w:t>
            </w:r>
            <w:proofErr w:type="gramEnd"/>
          </w:p>
          <w:p w14:paraId="47EA1336" w14:textId="77777777" w:rsidR="00F53813" w:rsidRPr="00B637F6" w:rsidRDefault="00F53813" w:rsidP="00392178">
            <w:pPr>
              <w:spacing w:before="100" w:beforeAutospacing="1" w:after="100" w:afterAutospacing="1"/>
              <w:rPr>
                <w:color w:val="000000"/>
              </w:rPr>
            </w:pPr>
            <w:r w:rsidRPr="00B637F6">
              <w:rPr>
                <w:color w:val="000000"/>
              </w:rPr>
              <w:t>Для участия в электронных торгах при</w:t>
            </w:r>
            <w:bookmarkStart w:id="0" w:name="_GoBack"/>
            <w:bookmarkEnd w:id="0"/>
            <w:r w:rsidRPr="00B637F6">
              <w:rPr>
                <w:color w:val="000000"/>
              </w:rPr>
              <w:t>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392178">
            <w:pPr>
              <w:rPr>
                <w:color w:val="000000"/>
              </w:rPr>
            </w:pPr>
            <w:r w:rsidRPr="00B637F6">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29C9"/>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165D"/>
    <w:rsid w:val="00085780"/>
    <w:rsid w:val="000923F6"/>
    <w:rsid w:val="00093A9C"/>
    <w:rsid w:val="000A518E"/>
    <w:rsid w:val="000B03D5"/>
    <w:rsid w:val="000B117F"/>
    <w:rsid w:val="000B6AD9"/>
    <w:rsid w:val="000B7F91"/>
    <w:rsid w:val="000C1801"/>
    <w:rsid w:val="000C4D75"/>
    <w:rsid w:val="000C53E9"/>
    <w:rsid w:val="000C5C6D"/>
    <w:rsid w:val="000C7CED"/>
    <w:rsid w:val="000D0382"/>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15A9"/>
    <w:rsid w:val="00124307"/>
    <w:rsid w:val="00124416"/>
    <w:rsid w:val="0012568F"/>
    <w:rsid w:val="00127221"/>
    <w:rsid w:val="0013402E"/>
    <w:rsid w:val="00137572"/>
    <w:rsid w:val="00140C2A"/>
    <w:rsid w:val="00141AA4"/>
    <w:rsid w:val="00142636"/>
    <w:rsid w:val="00143536"/>
    <w:rsid w:val="0014752A"/>
    <w:rsid w:val="001502C4"/>
    <w:rsid w:val="00150757"/>
    <w:rsid w:val="00155A37"/>
    <w:rsid w:val="00157F67"/>
    <w:rsid w:val="00161ACB"/>
    <w:rsid w:val="00163B0A"/>
    <w:rsid w:val="00167F2C"/>
    <w:rsid w:val="001700EE"/>
    <w:rsid w:val="00181800"/>
    <w:rsid w:val="00182F71"/>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3DD"/>
    <w:rsid w:val="001E55F5"/>
    <w:rsid w:val="001E5BE2"/>
    <w:rsid w:val="001E6D32"/>
    <w:rsid w:val="001F5A29"/>
    <w:rsid w:val="001F671C"/>
    <w:rsid w:val="00206E57"/>
    <w:rsid w:val="002213C2"/>
    <w:rsid w:val="00223743"/>
    <w:rsid w:val="002240BA"/>
    <w:rsid w:val="00225883"/>
    <w:rsid w:val="00226E26"/>
    <w:rsid w:val="002328D8"/>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5876"/>
    <w:rsid w:val="002A337C"/>
    <w:rsid w:val="002A3974"/>
    <w:rsid w:val="002A4702"/>
    <w:rsid w:val="002A7363"/>
    <w:rsid w:val="002B1E1B"/>
    <w:rsid w:val="002B332C"/>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33CD3"/>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2178"/>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13E9"/>
    <w:rsid w:val="00477051"/>
    <w:rsid w:val="004805EF"/>
    <w:rsid w:val="0048227B"/>
    <w:rsid w:val="004857D0"/>
    <w:rsid w:val="00485A38"/>
    <w:rsid w:val="00486EE5"/>
    <w:rsid w:val="00496B9C"/>
    <w:rsid w:val="00497F5E"/>
    <w:rsid w:val="004A10EE"/>
    <w:rsid w:val="004A3980"/>
    <w:rsid w:val="004A58CB"/>
    <w:rsid w:val="004A5EAE"/>
    <w:rsid w:val="004A67FD"/>
    <w:rsid w:val="004A73F7"/>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1EF2"/>
    <w:rsid w:val="004F2AD1"/>
    <w:rsid w:val="004F47A9"/>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858"/>
    <w:rsid w:val="00593C86"/>
    <w:rsid w:val="005A05E4"/>
    <w:rsid w:val="005A07C2"/>
    <w:rsid w:val="005A084B"/>
    <w:rsid w:val="005A1EA9"/>
    <w:rsid w:val="005A21D3"/>
    <w:rsid w:val="005A45CC"/>
    <w:rsid w:val="005A7BDA"/>
    <w:rsid w:val="005C6B41"/>
    <w:rsid w:val="005D0A75"/>
    <w:rsid w:val="005D196A"/>
    <w:rsid w:val="005D1A2C"/>
    <w:rsid w:val="005D7C28"/>
    <w:rsid w:val="005E0D97"/>
    <w:rsid w:val="005E5FA7"/>
    <w:rsid w:val="005F0A12"/>
    <w:rsid w:val="005F2410"/>
    <w:rsid w:val="005F44CE"/>
    <w:rsid w:val="005F5D1A"/>
    <w:rsid w:val="005F6EF5"/>
    <w:rsid w:val="005F7FEE"/>
    <w:rsid w:val="0060021B"/>
    <w:rsid w:val="0061141F"/>
    <w:rsid w:val="00612F18"/>
    <w:rsid w:val="006155C5"/>
    <w:rsid w:val="00616333"/>
    <w:rsid w:val="00631713"/>
    <w:rsid w:val="00636F9C"/>
    <w:rsid w:val="0064061D"/>
    <w:rsid w:val="00641033"/>
    <w:rsid w:val="00642D80"/>
    <w:rsid w:val="006468B4"/>
    <w:rsid w:val="006523CB"/>
    <w:rsid w:val="006553BE"/>
    <w:rsid w:val="006555D9"/>
    <w:rsid w:val="00655F27"/>
    <w:rsid w:val="0066091E"/>
    <w:rsid w:val="00662916"/>
    <w:rsid w:val="00663A31"/>
    <w:rsid w:val="00664115"/>
    <w:rsid w:val="00664E09"/>
    <w:rsid w:val="00665D6A"/>
    <w:rsid w:val="00666492"/>
    <w:rsid w:val="00670457"/>
    <w:rsid w:val="00671E0B"/>
    <w:rsid w:val="0067281E"/>
    <w:rsid w:val="00674BF7"/>
    <w:rsid w:val="0068210A"/>
    <w:rsid w:val="00683185"/>
    <w:rsid w:val="00694DE1"/>
    <w:rsid w:val="00695A97"/>
    <w:rsid w:val="006A3456"/>
    <w:rsid w:val="006A4920"/>
    <w:rsid w:val="006A5A7F"/>
    <w:rsid w:val="006A7864"/>
    <w:rsid w:val="006B2923"/>
    <w:rsid w:val="006B45AE"/>
    <w:rsid w:val="006B7E69"/>
    <w:rsid w:val="006C36B4"/>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5649"/>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2BC"/>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27C"/>
    <w:rsid w:val="007E602F"/>
    <w:rsid w:val="007E76CE"/>
    <w:rsid w:val="007F4CB5"/>
    <w:rsid w:val="007F554B"/>
    <w:rsid w:val="008020C2"/>
    <w:rsid w:val="00802773"/>
    <w:rsid w:val="00807390"/>
    <w:rsid w:val="0081030F"/>
    <w:rsid w:val="00810729"/>
    <w:rsid w:val="00810DA6"/>
    <w:rsid w:val="00820BAD"/>
    <w:rsid w:val="00823851"/>
    <w:rsid w:val="00823CB0"/>
    <w:rsid w:val="00826B67"/>
    <w:rsid w:val="008320D9"/>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9090C"/>
    <w:rsid w:val="008A0754"/>
    <w:rsid w:val="008A0CBA"/>
    <w:rsid w:val="008A3AD9"/>
    <w:rsid w:val="008B7B3D"/>
    <w:rsid w:val="008C63E7"/>
    <w:rsid w:val="008D063B"/>
    <w:rsid w:val="008D07AA"/>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BA5"/>
    <w:rsid w:val="00A06BDA"/>
    <w:rsid w:val="00A125D8"/>
    <w:rsid w:val="00A21DEE"/>
    <w:rsid w:val="00A226E3"/>
    <w:rsid w:val="00A22887"/>
    <w:rsid w:val="00A301C7"/>
    <w:rsid w:val="00A32174"/>
    <w:rsid w:val="00A325EC"/>
    <w:rsid w:val="00A35F08"/>
    <w:rsid w:val="00A360F8"/>
    <w:rsid w:val="00A37335"/>
    <w:rsid w:val="00A46685"/>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35E0"/>
    <w:rsid w:val="00AB56DB"/>
    <w:rsid w:val="00AB7AA4"/>
    <w:rsid w:val="00AC0457"/>
    <w:rsid w:val="00AC412F"/>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12C3"/>
    <w:rsid w:val="00B3208A"/>
    <w:rsid w:val="00B33183"/>
    <w:rsid w:val="00B47D60"/>
    <w:rsid w:val="00B50CE7"/>
    <w:rsid w:val="00B53F52"/>
    <w:rsid w:val="00B6273C"/>
    <w:rsid w:val="00B637F6"/>
    <w:rsid w:val="00B656E9"/>
    <w:rsid w:val="00B6572A"/>
    <w:rsid w:val="00B72AEF"/>
    <w:rsid w:val="00B756DE"/>
    <w:rsid w:val="00B8099D"/>
    <w:rsid w:val="00B80E36"/>
    <w:rsid w:val="00B83AA7"/>
    <w:rsid w:val="00B845A4"/>
    <w:rsid w:val="00B903BC"/>
    <w:rsid w:val="00B90808"/>
    <w:rsid w:val="00B96415"/>
    <w:rsid w:val="00B97C77"/>
    <w:rsid w:val="00B97E86"/>
    <w:rsid w:val="00BA16AA"/>
    <w:rsid w:val="00BA4F0D"/>
    <w:rsid w:val="00BB08EC"/>
    <w:rsid w:val="00BB0954"/>
    <w:rsid w:val="00BB0DCE"/>
    <w:rsid w:val="00BB3B20"/>
    <w:rsid w:val="00BB71F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37A52"/>
    <w:rsid w:val="00C41714"/>
    <w:rsid w:val="00C519CC"/>
    <w:rsid w:val="00C525AF"/>
    <w:rsid w:val="00C527F2"/>
    <w:rsid w:val="00C62AF6"/>
    <w:rsid w:val="00C67D38"/>
    <w:rsid w:val="00C70A4E"/>
    <w:rsid w:val="00C716C6"/>
    <w:rsid w:val="00C75BA6"/>
    <w:rsid w:val="00C765F6"/>
    <w:rsid w:val="00C904E3"/>
    <w:rsid w:val="00C97B07"/>
    <w:rsid w:val="00CA0877"/>
    <w:rsid w:val="00CA5C28"/>
    <w:rsid w:val="00CA6FFE"/>
    <w:rsid w:val="00CB6559"/>
    <w:rsid w:val="00CC1CC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51EF"/>
    <w:rsid w:val="00D1638A"/>
    <w:rsid w:val="00D16B27"/>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B1CDF"/>
    <w:rsid w:val="00EB387A"/>
    <w:rsid w:val="00EB443E"/>
    <w:rsid w:val="00EB4646"/>
    <w:rsid w:val="00EB4AAE"/>
    <w:rsid w:val="00EB5D69"/>
    <w:rsid w:val="00EB7822"/>
    <w:rsid w:val="00EC0D71"/>
    <w:rsid w:val="00EC30EE"/>
    <w:rsid w:val="00EC650C"/>
    <w:rsid w:val="00ED0048"/>
    <w:rsid w:val="00ED593C"/>
    <w:rsid w:val="00ED5B86"/>
    <w:rsid w:val="00ED74A3"/>
    <w:rsid w:val="00ED75E4"/>
    <w:rsid w:val="00ED7690"/>
    <w:rsid w:val="00EE082F"/>
    <w:rsid w:val="00EE2C65"/>
    <w:rsid w:val="00EE3B47"/>
    <w:rsid w:val="00EE6C89"/>
    <w:rsid w:val="00EF2F81"/>
    <w:rsid w:val="00F042F9"/>
    <w:rsid w:val="00F049CF"/>
    <w:rsid w:val="00F06D95"/>
    <w:rsid w:val="00F11514"/>
    <w:rsid w:val="00F12B07"/>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A7C24"/>
    <w:rsid w:val="00FB0626"/>
    <w:rsid w:val="00FB1F2E"/>
    <w:rsid w:val="00FB2F8F"/>
    <w:rsid w:val="00FB4072"/>
    <w:rsid w:val="00FB677E"/>
    <w:rsid w:val="00FB7984"/>
    <w:rsid w:val="00FC465D"/>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2147794">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torg.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16DC7-28AB-4FFF-91A7-AC41EBDC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1198</Words>
  <Characters>6829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8011</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Shelepina_vit.in@outlook.com</cp:lastModifiedBy>
  <cp:revision>61</cp:revision>
  <cp:lastPrinted>2025-09-11T13:13:00Z</cp:lastPrinted>
  <dcterms:created xsi:type="dcterms:W3CDTF">2024-10-25T07:31:00Z</dcterms:created>
  <dcterms:modified xsi:type="dcterms:W3CDTF">2025-09-11T13:14:00Z</dcterms:modified>
</cp:coreProperties>
</file>