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9D" w:rsidRPr="00C66C43" w:rsidRDefault="006A709D" w:rsidP="006A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01A3">
              <w:rPr>
                <w:rFonts w:ascii="Times New Roman" w:hAnsi="Times New Roman" w:cs="Times New Roman"/>
                <w:sz w:val="24"/>
                <w:szCs w:val="24"/>
              </w:rPr>
              <w:t xml:space="preserve">едвижимая материальная историко-культурная ценность «Комплекс бывшего дворца </w:t>
            </w:r>
            <w:proofErr w:type="gramStart"/>
            <w:r w:rsidRPr="001D01A3">
              <w:rPr>
                <w:rFonts w:ascii="Times New Roman" w:hAnsi="Times New Roman" w:cs="Times New Roman"/>
                <w:sz w:val="24"/>
                <w:szCs w:val="24"/>
              </w:rPr>
              <w:t>Святополк-Четвертинских</w:t>
            </w:r>
            <w:proofErr w:type="gramEnd"/>
            <w:r w:rsidRPr="001D01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районному исполнительному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6538CF" w:rsidRPr="00A63AA2" w:rsidRDefault="006A709D" w:rsidP="006A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1: 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(бытовое помещение) с составными частями и принадлежностями, инвентарный номер 422/С-12456, общая площадь – 62,4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фундаменты – бетон, стены – кирпич, перекрытия – железобетонные ребристые, полы – бетон, крыша – шифер, оконные проемы – деревянные, внутренняя отделка – штукатурка, покраска, инженерные системы отсутствуют, вентиляция естественная, дата постройки, реконструкции – 1967 г.;</w:t>
            </w:r>
            <w:proofErr w:type="gramEnd"/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(караульное помещение), инвентарный номер 422/С-12461, общая площадь – 44,2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фундаменты – бутобетон, стены – кирпич, перекрытия – деревянные, полы – дощатые, крыша – рулонные материалы, оконные проемы – деревянные, створчатые, дверные проемы – филенчатые, наружная отделка – штукатурка, покраска, внутренняя отделка – штукатурка, покраска, инженерные системы – центральное электроснабжение, вентиляция естественная, дата постройки, реконструкции – 1991 г.;</w:t>
            </w:r>
            <w:proofErr w:type="gramEnd"/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(склад № 2), инвентарный номер 422/С-12459, общая площадь – 345,5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фундаменты – бутовый, стены – бревенчатые с бутовыми столбами, перекрытия – деревянные, полы – дощатые, бетонные, крыша – жесть, оконные проемы – створчатые, дверные проемы – плотничные, наружная отделка – окрашено, внутренняя отделка – оштукатурено, окрашено, инженерные системы – отопление печное, вентиляция естественная, дата постройки, реконструкции – основание – 1823 г, перестройка – 1908 г., ремонт переоборудование – вторая половина ХХ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века;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(склад № 1), инвентарный номер 422/С-12458, общая площадь – 731,4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фундаменты – бутовый, стены – бутовые, перекрытия – деревянные, полы – дощатые, крыша – шифер, оконные проемы – створчатые, дверные проемы – филенчатые, наружная отделка – -, внутренняя отделка – оштукатурено, окрашено, инженерные системы – отсутствуют, вентиляция естественная, дата постройки, реконструкции – основание – 1823 г, перестройка – 1908 г., ремонт переоборудование – вторая половина ХХ века;</w:t>
            </w:r>
            <w:proofErr w:type="gramEnd"/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(столовая на 50 мест) с составными частями и принадлежностями, инвентарный номер 422/С-12455;общая площадь – 437,6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фундаменты – бутовый, стены –  кирпичные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бутовые, перекрытия – деревянные, бетонные,  полы – бетон, крыша – шифер, оконные проемы </w:t>
            </w: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еревянные, дверные проемы –деревянные, наружная отделка – -, внутренняя отделка – оштукатурено, окрашено, инженерные системы – отсутствуют, вентиляция естественная, дата постройки, реконструкции – основание – 1823 г, перестройка – 1908 г., ремонт переоборудование – вторая половина ХХ века;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(административно-лабораторный корпус) с составными частями и принадлежностями, инвентарный номер 422/С-12454, общая площадь – 2412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фундаменты – бутобетонный, стены </w:t>
            </w: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кирпичные, бутовые, перекрытия – деревянные, железобетонные, полы – паркет, дощатые, плитка, мозаичные, крыша – жесть, оконные проемы – створчатые, дверные проемы – филенчатые, наружная отделка – штукатурка, окраска, лепной декор, внутренняя отделка – штукатурка, окраска, лепной декор, инженерные системы – отсутствуют, вентиляция естественная, дата постройки, реконструкции – основание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1823 г, перестройка – 1908 г., ремонт переоборудование – вторая половина ХХ века;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капитальное строение (воздушная линия электропередачи) с составными частями и принадлежностями, инвентарный номер 422/С-22314, линия электропередач низкого напряжения, способ прокладки надземный комбинированный.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 расположен на земельном участке, кадастровый № 425855700001000021 по адресу: Гродненская область,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Желудок, улица Мира, 10 (целевое назначение земельного участка - для содержания и обслуживания зданий и сооружений). Земельный участок имеет ограничения (обременения) прав в использовании: земель, находящихся в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водных объектов вне прибрежных полос, площадью 10,4015 га; на земельные участки, расположенные в зонах охраны недвижимых материальных историко-культурных ценностей, площадью 10,4015 га.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объекта - Гродненская область,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Желудок, улица Мира, 10.</w:t>
            </w:r>
          </w:p>
          <w:p w:rsidR="00711DEA" w:rsidRPr="00A63AA2" w:rsidRDefault="006A709D" w:rsidP="006A709D">
            <w:pPr>
              <w:pStyle w:val="a4"/>
              <w:jc w:val="both"/>
              <w:rPr>
                <w:bCs/>
              </w:rPr>
            </w:pPr>
            <w:r w:rsidRPr="006A709D">
              <w:t>Обременений со стороны 3-х лиц нет.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4071A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A709D">
              <w:rPr>
                <w:rFonts w:ascii="Times New Roman" w:hAnsi="Times New Roman" w:cs="Times New Roman"/>
                <w:sz w:val="24"/>
                <w:szCs w:val="24"/>
              </w:rPr>
              <w:t>304 100</w:t>
            </w:r>
            <w:r w:rsidR="006A709D" w:rsidRPr="006E42D7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6A709D">
              <w:rPr>
                <w:rFonts w:ascii="Times New Roman" w:hAnsi="Times New Roman" w:cs="Times New Roman"/>
                <w:sz w:val="24"/>
                <w:szCs w:val="24"/>
              </w:rPr>
              <w:t>триста четыре тысячи сто рублей)</w:t>
            </w:r>
            <w:r w:rsidR="006A709D" w:rsidRPr="006E42D7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 - НДС не подл</w:t>
            </w:r>
            <w:r w:rsidR="006A709D">
              <w:rPr>
                <w:rFonts w:ascii="Times New Roman" w:hAnsi="Times New Roman" w:cs="Times New Roman"/>
                <w:sz w:val="24"/>
                <w:szCs w:val="24"/>
              </w:rPr>
              <w:t>ежит уплате на основании ст. 112</w:t>
            </w:r>
            <w:r w:rsidR="006A709D" w:rsidRPr="006E42D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Республики Беларусь)</w:t>
            </w:r>
            <w:r w:rsidR="006A7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76770F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30 410</w:t>
            </w:r>
            <w:r w:rsidR="006A709D" w:rsidRPr="0097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 w:rsid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тридцать тысяч четыреста десять рублей</w:t>
            </w:r>
            <w:r w:rsidR="006A709D" w:rsidRPr="0097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709D" w:rsidRPr="003153CD" w:rsidRDefault="006A709D" w:rsidP="006A709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6A709D" w:rsidP="006A70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25.10.2024 г.</w:t>
            </w:r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6704FC" w:rsidRDefault="006704FC" w:rsidP="006704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по охране и использованию имущества "Авиатор" </w:t>
            </w:r>
            <w:proofErr w:type="spellStart"/>
            <w:r w:rsidRPr="0067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Щучинского</w:t>
            </w:r>
            <w:proofErr w:type="spellEnd"/>
            <w:r w:rsidRPr="0067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704F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231511, г. Щучин, ул. Авиаторов, 6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3056D" w:rsidRDefault="00711DEA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6A709D" w:rsidRPr="00276593" w:rsidRDefault="006A709D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</w:t>
            </w:r>
            <w:bookmarkStart w:id="0" w:name="_GoBack"/>
            <w:bookmarkEnd w:id="0"/>
            <w:r w:rsidRPr="006A7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аключение охранного обязательства, согласно законодательству, в течение 30 календарных дней с момента заключения договора купли-продажи.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участником аукциона, не ставшим Победителем аукциона </w:t>
            </w:r>
            <w:r w:rsidRPr="00A63AA2">
              <w:lastRenderedPageBreak/>
              <w:t>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23729F"/>
    <w:rsid w:val="00276593"/>
    <w:rsid w:val="00430C07"/>
    <w:rsid w:val="004E51A1"/>
    <w:rsid w:val="006538CF"/>
    <w:rsid w:val="006704FC"/>
    <w:rsid w:val="006A22A7"/>
    <w:rsid w:val="006A709D"/>
    <w:rsid w:val="00711DEA"/>
    <w:rsid w:val="0076770F"/>
    <w:rsid w:val="007E0F24"/>
    <w:rsid w:val="007E6643"/>
    <w:rsid w:val="00813AEC"/>
    <w:rsid w:val="0083056D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D55FB1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2024-10-08T08:45:00Z</dcterms:created>
  <dcterms:modified xsi:type="dcterms:W3CDTF">2024-10-08T08:45:00Z</dcterms:modified>
</cp:coreProperties>
</file>