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[М</w:t>
      </w:r>
      <w:r w:rsidR="00F33E86">
        <w:rPr>
          <w:rFonts w:ascii="Times New Roman" w:hAnsi="Times New Roman"/>
          <w:b/>
          <w:sz w:val="24"/>
          <w:szCs w:val="24"/>
        </w:rPr>
        <w:t>огилёв</w:t>
      </w:r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F33E86">
        <w:rPr>
          <w:rFonts w:ascii="Times New Roman" w:hAnsi="Times New Roman"/>
          <w:b/>
          <w:sz w:val="24"/>
          <w:szCs w:val="24"/>
        </w:rPr>
        <w:t>20</w:t>
      </w:r>
      <w:r w:rsidRPr="00F120CD">
        <w:rPr>
          <w:rFonts w:ascii="Times New Roman" w:hAnsi="Times New Roman"/>
          <w:b/>
          <w:sz w:val="24"/>
          <w:szCs w:val="24"/>
        </w:rPr>
        <w:t>-</w:t>
      </w:r>
      <w:r w:rsidR="00464A33">
        <w:rPr>
          <w:rFonts w:ascii="Times New Roman" w:hAnsi="Times New Roman"/>
          <w:b/>
          <w:sz w:val="24"/>
          <w:szCs w:val="24"/>
        </w:rPr>
        <w:t>1</w:t>
      </w:r>
      <w:r w:rsidR="00F33E86">
        <w:rPr>
          <w:rFonts w:ascii="Times New Roman" w:hAnsi="Times New Roman"/>
          <w:b/>
          <w:sz w:val="24"/>
          <w:szCs w:val="24"/>
        </w:rPr>
        <w:t>2</w:t>
      </w:r>
      <w:r w:rsidRPr="00F120CD">
        <w:rPr>
          <w:rFonts w:ascii="Times New Roman" w:hAnsi="Times New Roman"/>
          <w:b/>
          <w:sz w:val="24"/>
          <w:szCs w:val="24"/>
        </w:rPr>
        <w:t>-</w:t>
      </w:r>
      <w:r w:rsidRPr="00F120CD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F120CD">
        <w:rPr>
          <w:rFonts w:ascii="Times New Roman" w:hAnsi="Times New Roman"/>
          <w:b/>
          <w:sz w:val="24"/>
          <w:szCs w:val="24"/>
        </w:rPr>
        <w:t>2</w:t>
      </w:r>
      <w:r w:rsidR="00ED718B">
        <w:rPr>
          <w:rFonts w:ascii="Times New Roman" w:hAnsi="Times New Roman"/>
          <w:b/>
          <w:sz w:val="24"/>
          <w:szCs w:val="24"/>
        </w:rPr>
        <w:t>3</w:t>
      </w:r>
      <w:r w:rsidR="00F33E86">
        <w:rPr>
          <w:rFonts w:ascii="Times New Roman" w:hAnsi="Times New Roman"/>
          <w:b/>
          <w:sz w:val="24"/>
          <w:szCs w:val="24"/>
        </w:rPr>
        <w:t xml:space="preserve"> в 14:00 -</w:t>
      </w:r>
      <w:r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F760EB" w:rsidRPr="00F760EB">
        <w:rPr>
          <w:rFonts w:ascii="Times New Roman" w:hAnsi="Times New Roman"/>
          <w:b/>
          <w:sz w:val="24"/>
          <w:szCs w:val="24"/>
        </w:rPr>
        <w:t>Здание административного корпуса № 3 отдел кадров</w:t>
      </w:r>
      <w:r w:rsidR="00F760EB" w:rsidRPr="00E2461D">
        <w:rPr>
          <w:rFonts w:ascii="Times New Roman" w:hAnsi="Times New Roman"/>
          <w:b/>
          <w:sz w:val="24"/>
          <w:szCs w:val="24"/>
        </w:rPr>
        <w:t xml:space="preserve"> </w:t>
      </w:r>
      <w:r w:rsidR="00A46DFD" w:rsidRPr="00E2461D">
        <w:rPr>
          <w:rFonts w:ascii="Times New Roman" w:hAnsi="Times New Roman"/>
          <w:b/>
          <w:sz w:val="24"/>
          <w:szCs w:val="24"/>
        </w:rPr>
        <w:t>(</w:t>
      </w:r>
      <w:r w:rsidR="00A46DFD" w:rsidRPr="009076C0">
        <w:rPr>
          <w:rFonts w:ascii="Times New Roman" w:hAnsi="Times New Roman"/>
          <w:b/>
          <w:sz w:val="24"/>
          <w:szCs w:val="24"/>
        </w:rPr>
        <w:t>ОАО «Могилевхимволокно»)</w:t>
      </w:r>
      <w:r w:rsidR="00810AF7">
        <w:rPr>
          <w:rFonts w:ascii="Times New Roman" w:hAnsi="Times New Roman"/>
          <w:b/>
          <w:sz w:val="24"/>
          <w:szCs w:val="24"/>
        </w:rPr>
        <w:t xml:space="preserve"> </w:t>
      </w:r>
      <w:r w:rsidR="00464A33">
        <w:rPr>
          <w:rFonts w:ascii="Times New Roman" w:hAnsi="Times New Roman"/>
          <w:b/>
          <w:sz w:val="24"/>
          <w:szCs w:val="24"/>
        </w:rPr>
        <w:t>– первоначальная стоимость снижена</w:t>
      </w:r>
      <w:r w:rsidR="00E302B6">
        <w:rPr>
          <w:rFonts w:ascii="Times New Roman" w:hAnsi="Times New Roman"/>
          <w:b/>
          <w:sz w:val="24"/>
          <w:szCs w:val="24"/>
        </w:rPr>
        <w:t xml:space="preserve"> на 50%</w:t>
      </w:r>
      <w:bookmarkStart w:id="0" w:name="_GoBack"/>
      <w:bookmarkEnd w:id="0"/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810A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464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повторного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4B6" w:rsidRPr="009014B6">
              <w:rPr>
                <w:rFonts w:ascii="Times New Roman" w:hAnsi="Times New Roman"/>
                <w:sz w:val="28"/>
                <w:szCs w:val="28"/>
              </w:rPr>
              <w:t>ОАО «</w:t>
            </w:r>
            <w:r w:rsidR="00A46DFD" w:rsidRPr="00A46DFD">
              <w:rPr>
                <w:rFonts w:ascii="Times New Roman" w:hAnsi="Times New Roman"/>
                <w:sz w:val="28"/>
                <w:szCs w:val="28"/>
              </w:rPr>
              <w:t>Могилевхимволокно</w:t>
            </w:r>
            <w:r w:rsidR="009014B6" w:rsidRPr="009014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F33E8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64A3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F33E8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ED718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E302B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Первомайская, 77, к.352</w:t>
            </w:r>
          </w:p>
        </w:tc>
      </w:tr>
      <w:tr w:rsidR="006F0FE2" w:rsidRPr="00F368C6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0FE2" w:rsidRPr="00F368C6" w:rsidRDefault="006F0FE2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7B1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12AFC" w:rsidRPr="00F368C6" w:rsidTr="00CB48B4">
        <w:trPr>
          <w:trHeight w:val="44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2AFC" w:rsidRDefault="00063B21" w:rsidP="007B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71ADE" wp14:editId="4B5E7ECE">
                  <wp:extent cx="5943600" cy="4029075"/>
                  <wp:effectExtent l="0" t="0" r="0" b="9525"/>
                  <wp:docPr id="1" name="Рисунок 1" descr="D:\Входящие\АУКЦИОНЫ\2023\05-18 Химволокно\32  - отдел кадров - 29.06.2023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ходящие\АУКЦИОНЫ\2023\05-18 Химволокно\32  - отдел кадров - 29.06.2023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DFD" w:rsidRPr="00F368C6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Капитальное строение с инв. 700/C-50159 - Здание административного корпуса № 3 отдел кадров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– 2496,0 кв.м., </w:t>
            </w:r>
          </w:p>
          <w:p w:rsid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назначение: Здание административно-хозяйственное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6DFD" w:rsidRPr="00A46DFD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расположенное на земельном участке с кадастровым номером 740100000001001312 (площадь 44,2606га, право постоянного пользования, отдельный земельный участок для обслуживания здания не выделен), по адресу: Могилевская обл., г. Могилев, пр-т Шмидта.</w:t>
            </w:r>
          </w:p>
        </w:tc>
      </w:tr>
      <w:tr w:rsidR="00A46DFD" w:rsidRPr="00F368C6" w:rsidTr="00CB48B4">
        <w:trPr>
          <w:trHeight w:val="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A46DFD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Капитальное строение с инв. 700/С-50121 – Здание проходн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ой на ЗПН-2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– 15,2 кв.м., </w:t>
            </w:r>
          </w:p>
          <w:p w:rsid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назначение: Здание специализированное иного назначения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6DFD" w:rsidRPr="00A46DFD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расположенное на земельном участке с кадастровым номером 740100000005001828 (площадь 221,2366 га, право постоянного пользования, отдельный земельный участок для обслуживания здания не выделен), по адресу: Могилевская обл., г. Могилев, пр-т Шмидта, 45.</w:t>
            </w:r>
          </w:p>
        </w:tc>
      </w:tr>
      <w:tr w:rsidR="00A46DFD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A46DFD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Ограждение возле АБК-3 из металлических прутьев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Pr="00A46DFD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р.34.8*0.9 (инв. № по бух. учету 2030081900).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Локальная вычислительная сеть АИК-3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4800545100)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Система охранной сигнализации в инженерно-административном корпусе №3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4701454200)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Участок ливневой канализации от магистрали до АБК-3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бух.учету 30101216000)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Кабель телефонный ТПП 50*2*0,5 (возле ОК)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3000093800)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Кабель телефонный ТПП 100*2*0,5 (возле ОК)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3000093900)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Кабель телефонный ТПП 20*2*0,5 (возле ОК)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3000094000)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Кабель телефонный ТПП 10*2*0,5 (возле ОК)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3000094100)</w:t>
            </w:r>
          </w:p>
        </w:tc>
      </w:tr>
      <w:tr w:rsidR="00810AF7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Кабель ПРППМ-2 *1,2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A46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(инв. № по бух. учету 3000013200)</w:t>
            </w:r>
          </w:p>
        </w:tc>
      </w:tr>
      <w:tr w:rsidR="00A46DFD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A46DFD" w:rsidRDefault="00A46DFD" w:rsidP="00A46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6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Обременение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063B21">
            <w:pPr>
              <w:spacing w:after="0" w:line="240" w:lineRule="auto"/>
              <w:ind w:left="33" w:firstLine="1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E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Аренда части здания (арендуемая площадь 45,09 м.кв, срок аренды – до 01.09.202</w:t>
            </w:r>
            <w:r w:rsidR="00286E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9325E2" w:rsidRPr="00A46DFD" w:rsidRDefault="00810AF7" w:rsidP="00810AF7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Ипотека (письмо банка № 06/12-2-081-624 от 20.04.2023 о согласии банка на проведение процедуры аукциона)</w:t>
            </w:r>
          </w:p>
        </w:tc>
      </w:tr>
      <w:tr w:rsidR="00A46DFD" w:rsidRPr="00F368C6" w:rsidTr="00CB48B4">
        <w:trPr>
          <w:trHeight w:val="55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Pr="009014B6" w:rsidRDefault="00F33E86" w:rsidP="00F33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36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675,09</w:t>
            </w:r>
            <w:r w:rsidR="00464A33" w:rsidRP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восемьсот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тридцать </w:t>
            </w:r>
            <w:r w:rsidR="00810AF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шесть 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шестьсот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семь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десят пять</w:t>
            </w:r>
            <w:r w:rsidR="00A971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белорусских рубл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A971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 с учетом НДС</w:t>
            </w:r>
          </w:p>
        </w:tc>
      </w:tr>
      <w:tr w:rsidR="00A46DFD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Pr="00F809C9" w:rsidRDefault="00A46DFD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A46DFD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Pr="009014B6" w:rsidRDefault="00F33E86" w:rsidP="00F33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464A33" w:rsidRP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3 6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  <w:r w:rsidR="00464A33" w:rsidRP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  <w:r w:rsidR="00464A33" w:rsidRP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восемьдесят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три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тысяч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4A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шестьсот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шестьдесят семь</w:t>
            </w:r>
            <w:r w:rsidR="00A971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0AF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белорусских рублей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йка</w:t>
            </w:r>
            <w:r w:rsidR="00A46DFD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46DFD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р/с BY85 BAPB 3012 7802 9001 0000 0000 в ОАО «Белагропромбанк» г. Минск, BIC BAPBBY2X.</w:t>
            </w:r>
          </w:p>
          <w:p w:rsidR="00A46DFD" w:rsidRPr="00392A98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A46DFD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A46DFD" w:rsidRPr="00F809C9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A46DFD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4908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908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D71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6DFD" w:rsidRPr="00F809C9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A46DFD" w:rsidRDefault="00A46DFD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BE2DCE" w:rsidRDefault="00BE2DCE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E2DCE" w:rsidRPr="0087044D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BE2DCE" w:rsidRPr="0087044D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BE2DCE" w:rsidRPr="0087044D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-товары, раб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услуги</w:t>
            </w:r>
          </w:p>
          <w:p w:rsidR="00BE2DCE" w:rsidRPr="0087044D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BE2DCE" w:rsidRPr="0087044D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BE2DCE" w:rsidRPr="0087044D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BE2DCE" w:rsidRDefault="00BE2DCE" w:rsidP="00BE2DCE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4908CF"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464A33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4908C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23-</w:t>
            </w:r>
            <w:r w:rsidR="004908CF">
              <w:rPr>
                <w:rFonts w:ascii="Times New Roman" w:hAnsi="Times New Roman"/>
                <w:iCs/>
                <w:sz w:val="28"/>
                <w:szCs w:val="28"/>
              </w:rPr>
              <w:t>14-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1</w:t>
            </w:r>
          </w:p>
          <w:p w:rsidR="00BE2DCE" w:rsidRPr="00837FD5" w:rsidRDefault="00BE2DCE" w:rsidP="00BE2D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27FEA"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A46DFD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Pr="00F809C9" w:rsidRDefault="00A46DFD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Могилев, ул. Первомайская, 77, к. 352</w:t>
            </w:r>
          </w:p>
          <w:p w:rsidR="00A46DFD" w:rsidRPr="00F809C9" w:rsidRDefault="00BE2DCE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464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908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46DFD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4908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ED71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A46DFD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A46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46DFD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A46DFD" w:rsidRPr="00F809C9" w:rsidRDefault="00A46DFD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A46DFD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7102" w:rsidRDefault="00A97102" w:rsidP="00901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71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«Могилевхимволокно», УНП 700117487, Могилевская обл., г. Могилев-35, тел. 8-0222-499-259</w:t>
            </w:r>
          </w:p>
          <w:p w:rsidR="00A46DFD" w:rsidRPr="009014B6" w:rsidRDefault="00A46DFD" w:rsidP="00620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Контактное лицо для показа объекта: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201B6" w:rsidRPr="00620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 Кириллович</w:t>
            </w:r>
            <w:r w:rsidRPr="00620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8-022</w:t>
            </w:r>
            <w:r w:rsidR="006201B6" w:rsidRPr="00620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620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-499-047</w:t>
            </w:r>
          </w:p>
        </w:tc>
      </w:tr>
      <w:tr w:rsidR="00A46DFD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DFD" w:rsidRDefault="00A46DFD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Первомайская, 77, к.351,352, </w:t>
            </w:r>
          </w:p>
          <w:p w:rsidR="00A46DFD" w:rsidRDefault="00A46DFD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A46DFD" w:rsidRDefault="00A46DFD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46DFD" w:rsidRPr="00F809C9" w:rsidRDefault="00A46DFD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A46DFD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F368C6" w:rsidRDefault="00A46DFD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0AF7" w:rsidRP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Победитель аукциона либо в случае, если аукцион признан несостоявшимся в силу того, что заявление на участие в аукционе подано только одним участником и он согласен приобрести Лот по начальной цене, увеличенной на 5% (пять </w:t>
            </w: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процентов), - Претендент на покупку должен подписать с Доверителем предварительный договор купли-продажи Объекта в течение 15 (пятнадцати) рабочих дней с назначенной даты проведения аукциона (после предъявления Доверителю копии платежного документа о</w:t>
            </w:r>
            <w:r w:rsidR="00464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4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оплате</w:t>
            </w: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Поверенному </w:t>
            </w:r>
            <w:r w:rsidR="00464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4A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организацию и проведение аукциона).</w:t>
            </w:r>
          </w:p>
          <w:p w:rsidR="00810AF7" w:rsidRP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Предоплата по предварительному договору - купли продажи составляет 10 % от цены продажи;</w:t>
            </w:r>
          </w:p>
          <w:p w:rsidR="00810AF7" w:rsidRP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Основной договор купли- продажи заключается с победителем аукциона в течение 10 дней после выделения земельного участка под содержание и обслуживание капитальных строений на условиях 100% предоплаты;</w:t>
            </w:r>
          </w:p>
          <w:p w:rsidR="00810AF7" w:rsidRP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Победителю аукциона предоставляется отсрочка (рассрочка) по проведению оплаты на срок до 6 месяцев, с момента заключения основного договора купли-продажи;</w:t>
            </w:r>
          </w:p>
          <w:p w:rsidR="00810AF7" w:rsidRPr="00810AF7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286E41" w:rsidRPr="00286E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(Претендент на покупку) обязан оплатить Поверенному вознаграждение за организацию и проведение аукциона, включающее в том числе затраты на организацию и проведение аукциона, на основании счета-фактуры в течение 3 (трёх) рабочих дней с даты проведения аукциона в размере 0,5% от конечной цены реализации.</w:t>
            </w:r>
          </w:p>
          <w:p w:rsidR="00A46DFD" w:rsidRPr="009014B6" w:rsidRDefault="00810AF7" w:rsidP="00810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10A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На Претендента на покупку распространяются правила и условия, установленные законодательством и настоящим заданием для Победителя аукциона.</w:t>
            </w:r>
          </w:p>
        </w:tc>
      </w:tr>
      <w:tr w:rsidR="00A46DFD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AF16FD" w:rsidRDefault="00A46DFD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организации и проведения аукциона определен Положением о порядке проведения аукционов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РУП «Институт недвижимости и оценки», утвержденным приказом от 29 декабря 2021 г. № 101.</w:t>
            </w:r>
          </w:p>
        </w:tc>
      </w:tr>
      <w:tr w:rsidR="00A46DFD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Pr="00AF16FD" w:rsidRDefault="00A46DFD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A46DFD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DFD" w:rsidRDefault="00A46DFD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6DFD" w:rsidRPr="00CF16C0" w:rsidRDefault="00A46DFD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извещении о проведении аукциона,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A46DFD" w:rsidRDefault="00A46DFD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извещении, с отметкой банка; </w:t>
            </w:r>
          </w:p>
          <w:p w:rsidR="00A46DFD" w:rsidRDefault="00A46DFD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</w:t>
            </w:r>
            <w:r>
              <w:rPr>
                <w:rFonts w:ascii="Times New Roman" w:hAnsi="Times New Roman"/>
                <w:sz w:val="28"/>
                <w:szCs w:val="28"/>
              </w:rPr>
              <w:t>предметом аукциона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(по форме, установленной Организатором аукциона)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DFD" w:rsidRPr="00A66B4F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A66B4F">
              <w:rPr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A46DFD" w:rsidRPr="00A66B4F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A66B4F">
              <w:rPr>
                <w:sz w:val="28"/>
                <w:szCs w:val="28"/>
              </w:rPr>
              <w:t>иностранным юридическим лицом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 xml:space="preserve">– легализованные в установленном </w:t>
            </w:r>
            <w:r w:rsidRPr="00A66B4F">
              <w:rPr>
                <w:sz w:val="28"/>
                <w:szCs w:val="28"/>
              </w:rPr>
              <w:lastRenderedPageBreak/>
              <w:t xml:space="preserve">порядке копии учредительных документов и выписку из торгового реестра страны учреждения (выписка должна быть произведена не ранее шести месяцев </w:t>
            </w:r>
            <w:r>
              <w:rPr>
                <w:sz w:val="28"/>
                <w:szCs w:val="28"/>
              </w:rPr>
              <w:t xml:space="preserve">                              до подачи </w:t>
            </w:r>
            <w:hyperlink r:id="rId6" w:anchor="a12" w:tooltip="+" w:history="1">
              <w:r w:rsidRPr="008A3B8D">
                <w:rPr>
                  <w:sz w:val="28"/>
                  <w:szCs w:val="28"/>
                </w:rPr>
                <w:t>заявления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на участие в аукционе) либо иное эквивалентное доказательство юридического статуса в соответствии с законодательством страны учреждения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с нотариально засвидетельствованным переводом на белорусский или русский язык;</w:t>
            </w:r>
          </w:p>
          <w:p w:rsidR="00A46DFD" w:rsidRPr="00A66B4F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A46DFD" w:rsidRPr="00A66B4F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A46DFD" w:rsidRPr="000A296A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                      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A46DF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A46DFD" w:rsidRPr="008242CD" w:rsidRDefault="00A46DFD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</w:t>
            </w:r>
            <w:r w:rsidRPr="008242CD">
              <w:rPr>
                <w:sz w:val="28"/>
                <w:szCs w:val="28"/>
              </w:rPr>
              <w:lastRenderedPageBreak/>
              <w:t xml:space="preserve">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размере </w:t>
            </w:r>
            <w:r w:rsidR="00A97102">
              <w:rPr>
                <w:sz w:val="28"/>
                <w:szCs w:val="28"/>
              </w:rPr>
              <w:t>5</w:t>
            </w:r>
            <w:r w:rsidRPr="008A3B8D">
              <w:rPr>
                <w:sz w:val="28"/>
                <w:szCs w:val="28"/>
              </w:rPr>
              <w:t> 000,00 (</w:t>
            </w:r>
            <w:r w:rsidR="00A97102">
              <w:rPr>
                <w:sz w:val="28"/>
                <w:szCs w:val="28"/>
              </w:rPr>
              <w:t>пять</w:t>
            </w:r>
            <w:r w:rsidRPr="008A3B8D">
              <w:rPr>
                <w:sz w:val="28"/>
                <w:szCs w:val="28"/>
              </w:rPr>
              <w:t xml:space="preserve"> тысяч белорусских рублей 00 копеек)</w:t>
            </w:r>
            <w:r w:rsidRPr="008242CD">
              <w:rPr>
                <w:sz w:val="28"/>
                <w:szCs w:val="28"/>
              </w:rPr>
              <w:t xml:space="preserve"> в течение одного месяца со дня проведения аукциона.</w:t>
            </w:r>
          </w:p>
          <w:p w:rsidR="00A46DFD" w:rsidRPr="00F368C6" w:rsidRDefault="00A46DFD" w:rsidP="008A3B8D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>в любое время, но не позднее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проведении аукциона.</w:t>
            </w:r>
          </w:p>
        </w:tc>
      </w:tr>
    </w:tbl>
    <w:p w:rsidR="00695C85" w:rsidRDefault="00695C85"/>
    <w:sectPr w:rsidR="00695C85" w:rsidSect="00BE2DC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566C9"/>
    <w:rsid w:val="00063B21"/>
    <w:rsid w:val="001C0CED"/>
    <w:rsid w:val="0022740D"/>
    <w:rsid w:val="00286E41"/>
    <w:rsid w:val="00392A98"/>
    <w:rsid w:val="003B1C3B"/>
    <w:rsid w:val="003B7BB8"/>
    <w:rsid w:val="003D7FEE"/>
    <w:rsid w:val="00404550"/>
    <w:rsid w:val="004301E9"/>
    <w:rsid w:val="00464A33"/>
    <w:rsid w:val="004908CF"/>
    <w:rsid w:val="005368B7"/>
    <w:rsid w:val="006201B6"/>
    <w:rsid w:val="00695C85"/>
    <w:rsid w:val="006D06AF"/>
    <w:rsid w:val="006F0FE2"/>
    <w:rsid w:val="00722117"/>
    <w:rsid w:val="0074188F"/>
    <w:rsid w:val="007B16F8"/>
    <w:rsid w:val="007E6EDA"/>
    <w:rsid w:val="00810AF7"/>
    <w:rsid w:val="008A3B8D"/>
    <w:rsid w:val="008D5740"/>
    <w:rsid w:val="009014B6"/>
    <w:rsid w:val="0091727B"/>
    <w:rsid w:val="009305FD"/>
    <w:rsid w:val="009325E2"/>
    <w:rsid w:val="00932B11"/>
    <w:rsid w:val="00A00ACA"/>
    <w:rsid w:val="00A01A82"/>
    <w:rsid w:val="00A46DFD"/>
    <w:rsid w:val="00A7783E"/>
    <w:rsid w:val="00A97102"/>
    <w:rsid w:val="00BE2DCE"/>
    <w:rsid w:val="00BF1B83"/>
    <w:rsid w:val="00CA51B6"/>
    <w:rsid w:val="00CB48B4"/>
    <w:rsid w:val="00D12AFC"/>
    <w:rsid w:val="00DA54CC"/>
    <w:rsid w:val="00E302B6"/>
    <w:rsid w:val="00E50D95"/>
    <w:rsid w:val="00EC2E5C"/>
    <w:rsid w:val="00ED718B"/>
    <w:rsid w:val="00F33E86"/>
    <w:rsid w:val="00F760EB"/>
    <w:rsid w:val="00F809C9"/>
    <w:rsid w:val="00FA473C"/>
    <w:rsid w:val="00FB3E79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tx.dll?d=266612&amp;a=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26</cp:revision>
  <dcterms:created xsi:type="dcterms:W3CDTF">2022-09-29T12:13:00Z</dcterms:created>
  <dcterms:modified xsi:type="dcterms:W3CDTF">2023-12-01T07:14:00Z</dcterms:modified>
</cp:coreProperties>
</file>