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098"/>
        <w:gridCol w:w="7655"/>
      </w:tblGrid>
      <w:tr w:rsidR="006538CF" w:rsidRPr="00A63AA2" w:rsidTr="00B101D2">
        <w:trPr>
          <w:trHeight w:val="698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456" w:rsidRPr="00755CB0" w:rsidRDefault="00203456" w:rsidP="00203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РУП «Институт недвижимости и оценки» (Гродненский филиал) информирует о </w:t>
            </w:r>
            <w:proofErr w:type="spellStart"/>
            <w:r w:rsidRPr="00C66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r w:rsidRPr="00C66C43">
              <w:rPr>
                <w:rFonts w:ascii="Times New Roman" w:hAnsi="Times New Roman" w:cs="Times New Roman"/>
                <w:sz w:val="24"/>
                <w:szCs w:val="24"/>
              </w:rPr>
              <w:t>открытого</w:t>
            </w:r>
            <w:proofErr w:type="spellEnd"/>
            <w:r w:rsidRPr="00C66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5CB0">
              <w:rPr>
                <w:rFonts w:ascii="Times New Roman" w:hAnsi="Times New Roman" w:cs="Times New Roman"/>
                <w:sz w:val="24"/>
                <w:szCs w:val="24"/>
              </w:rPr>
              <w:t xml:space="preserve">аукциона по продаже имущества, </w:t>
            </w:r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принадлежащего Обществу с ограниченной ответственностью «</w:t>
            </w:r>
            <w:proofErr w:type="spellStart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Ошмянское</w:t>
            </w:r>
            <w:proofErr w:type="spellEnd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агропромэнерго</w:t>
            </w:r>
            <w:proofErr w:type="spellEnd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03456" w:rsidRPr="00755CB0" w:rsidRDefault="00203456" w:rsidP="002034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Аукцион состоится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755C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.05.2024 г. в 11.00 по адресу: </w:t>
            </w:r>
            <w:r w:rsidRPr="00755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Гродно, ул. Врублевского, 3, 209</w:t>
            </w:r>
            <w:r w:rsidRPr="00755C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538CF" w:rsidRPr="00A63AA2" w:rsidRDefault="00203456" w:rsidP="00203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C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Телефон для справок: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8(0152)</w:t>
            </w:r>
            <w:r w:rsidRPr="00755C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55-87-71</w:t>
            </w:r>
          </w:p>
        </w:tc>
      </w:tr>
      <w:tr w:rsidR="006538CF" w:rsidRPr="00A63AA2" w:rsidTr="00B101D2">
        <w:trPr>
          <w:trHeight w:val="70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538CF" w:rsidRPr="00A63AA2" w:rsidRDefault="006538CF" w:rsidP="00A63A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Лот № </w:t>
            </w:r>
            <w:r w:rsidR="00A63AA2"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11DEA" w:rsidRPr="00A63AA2" w:rsidTr="00B101D2">
        <w:trPr>
          <w:trHeight w:val="2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1D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A2">
              <w:rPr>
                <w:rFonts w:ascii="Times New Roman" w:hAnsi="Times New Roman"/>
                <w:sz w:val="24"/>
                <w:szCs w:val="24"/>
              </w:rPr>
              <w:t xml:space="preserve">Наименование, характеристика </w:t>
            </w:r>
            <w:r w:rsidRPr="00A63AA2">
              <w:rPr>
                <w:rFonts w:ascii="Times New Roman" w:hAnsi="Times New Roman"/>
                <w:iCs/>
                <w:sz w:val="24"/>
                <w:szCs w:val="24"/>
              </w:rPr>
              <w:t>предмета аукциона, м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естонахождение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предмета аукциона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3456" w:rsidRPr="00F3168F" w:rsidRDefault="00203456" w:rsidP="0020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ЛОТ 1: изолированное помещение, инв. № 440/</w:t>
            </w:r>
            <w:r w:rsidRPr="00F3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3168F">
              <w:rPr>
                <w:rFonts w:ascii="Times New Roman" w:hAnsi="Times New Roman" w:cs="Times New Roman"/>
                <w:sz w:val="24"/>
                <w:szCs w:val="24"/>
              </w:rPr>
              <w:t xml:space="preserve">-5628 (назначение – помещение транспортного назначения, наименование – гаражи), обшей площадью 331,4 </w:t>
            </w:r>
            <w:proofErr w:type="spellStart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расположенное по адресу </w:t>
            </w:r>
            <w:proofErr w:type="gramStart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Гродненская</w:t>
            </w:r>
            <w:proofErr w:type="gramEnd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Кольчунский</w:t>
            </w:r>
            <w:proofErr w:type="spellEnd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 xml:space="preserve"> с/с, 6/2-1.</w:t>
            </w:r>
          </w:p>
          <w:p w:rsidR="00203456" w:rsidRPr="00F3168F" w:rsidRDefault="00203456" w:rsidP="0020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8F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осуществляется подземной кабельной линией 0,4 </w:t>
            </w:r>
            <w:proofErr w:type="spellStart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 xml:space="preserve"> от трансформаторной подстанции ТП-100 кабелем </w:t>
            </w:r>
            <w:proofErr w:type="spellStart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АВБбШв</w:t>
            </w:r>
            <w:proofErr w:type="spellEnd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 xml:space="preserve"> 3х120 длиной 63 м до верхних губок рубильника шкафа распределительного ШР-1 (гараж), расположенном в данном изолированном помещении.</w:t>
            </w:r>
          </w:p>
          <w:p w:rsidR="00203456" w:rsidRPr="00F3168F" w:rsidRDefault="00203456" w:rsidP="0020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Обременений со стороны 3-х лиц: от шкафа распределительного ШР-1  осуществляется электроснабжение:</w:t>
            </w:r>
          </w:p>
          <w:p w:rsidR="00203456" w:rsidRPr="00F3168F" w:rsidRDefault="00203456" w:rsidP="0020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1.  административного здания ООО «</w:t>
            </w:r>
            <w:proofErr w:type="spellStart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Ошмянское</w:t>
            </w:r>
            <w:proofErr w:type="spellEnd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агропромэнерго</w:t>
            </w:r>
            <w:proofErr w:type="spellEnd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» по ул. Я. Коласа в г. Ошмяны (воздушная кабельная линия выполнена кабелем АВВГ 5х10 от верхних губок рубильника в ШР-1 до верхних губок рубильника в ВРУ административного здания протяженностью 147 м);</w:t>
            </w:r>
            <w:proofErr w:type="gramEnd"/>
          </w:p>
          <w:p w:rsidR="00203456" w:rsidRPr="00F3168F" w:rsidRDefault="00203456" w:rsidP="0020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2. производственной базы ООО «</w:t>
            </w:r>
            <w:proofErr w:type="spellStart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Ошмянское</w:t>
            </w:r>
            <w:proofErr w:type="spellEnd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агропромэнерго</w:t>
            </w:r>
            <w:proofErr w:type="spellEnd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proofErr w:type="spellStart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Ошмянском</w:t>
            </w:r>
            <w:proofErr w:type="spellEnd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 xml:space="preserve"> р-не, </w:t>
            </w:r>
            <w:proofErr w:type="spellStart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Кольчунский</w:t>
            </w:r>
            <w:proofErr w:type="spellEnd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/с, 6/1 (</w:t>
            </w:r>
            <w:proofErr w:type="gramStart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воздушная</w:t>
            </w:r>
            <w:proofErr w:type="gramEnd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 xml:space="preserve"> кабельная линия выполнена кабелем АВВГ 5х6 от группы в ШР-1 до РУ-2 производственной базы протяженностью 54 м);</w:t>
            </w:r>
          </w:p>
          <w:p w:rsidR="00203456" w:rsidRPr="00F3168F" w:rsidRDefault="00203456" w:rsidP="0020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8F">
              <w:rPr>
                <w:rFonts w:ascii="Times New Roman" w:hAnsi="Times New Roman" w:cs="Times New Roman"/>
                <w:sz w:val="24"/>
                <w:szCs w:val="24"/>
              </w:rPr>
              <w:t xml:space="preserve">3. изолированного помещения СДЮСТШ по автомотоспорту ДОСААФ  расположенного по адресу: </w:t>
            </w:r>
            <w:proofErr w:type="gramStart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 xml:space="preserve">Гродненская обл., </w:t>
            </w:r>
            <w:proofErr w:type="spellStart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Ошмянский</w:t>
            </w:r>
            <w:proofErr w:type="spellEnd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Кольчунский</w:t>
            </w:r>
            <w:proofErr w:type="spellEnd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 xml:space="preserve"> с/с, 6/2-2 (воздушная кабельная линия выполнена кабелем </w:t>
            </w:r>
            <w:proofErr w:type="spellStart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АВБбШв</w:t>
            </w:r>
            <w:proofErr w:type="spellEnd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 xml:space="preserve"> 4х16 от группы в ШР-1 до щита учетно-распределительного (ЩУР) изолированного помещения СДЮСТШ протяженностью 29 м);</w:t>
            </w:r>
            <w:proofErr w:type="gramEnd"/>
          </w:p>
          <w:p w:rsidR="00203456" w:rsidRPr="00F3168F" w:rsidRDefault="00203456" w:rsidP="0020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4. изолированного помещения с инвентарным номером 440/</w:t>
            </w:r>
            <w:r w:rsidRPr="00F31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-5628.</w:t>
            </w:r>
          </w:p>
          <w:p w:rsidR="00203456" w:rsidRPr="00F3168F" w:rsidRDefault="00203456" w:rsidP="0020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Кабельные линии находятся на балансе ООО «</w:t>
            </w:r>
            <w:proofErr w:type="spellStart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Ошмянское</w:t>
            </w:r>
            <w:proofErr w:type="spellEnd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агропромэнерго</w:t>
            </w:r>
            <w:proofErr w:type="spellEnd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» и СДЮСТШ по автомотоспорту ДОСААФ соответственно и передаче новому владельцу не подлежат.</w:t>
            </w:r>
          </w:p>
          <w:p w:rsidR="00711DEA" w:rsidRPr="00A63AA2" w:rsidRDefault="00203456" w:rsidP="00203456">
            <w:pPr>
              <w:pStyle w:val="a4"/>
              <w:jc w:val="both"/>
              <w:rPr>
                <w:bCs/>
              </w:rPr>
            </w:pPr>
            <w:r w:rsidRPr="00F3168F">
              <w:t>Условия аукциона - сохранение существующей системы электроснабжения неизменной.</w:t>
            </w:r>
          </w:p>
        </w:tc>
      </w:tr>
      <w:tr w:rsidR="00711DEA" w:rsidRPr="00A63AA2" w:rsidTr="00B101D2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 цена продажи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203456" w:rsidP="0071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 1 </w:t>
            </w:r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– 37 440 р. (тридцать семь тысяч четыреста сорок рублей) с учетом НДС</w:t>
            </w:r>
          </w:p>
        </w:tc>
      </w:tr>
      <w:tr w:rsidR="00711DEA" w:rsidRPr="00A63AA2" w:rsidTr="00B101D2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7103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575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5 % от предыдущей цены</w:t>
            </w:r>
          </w:p>
        </w:tc>
      </w:tr>
      <w:tr w:rsidR="00711DEA" w:rsidRPr="00A63AA2" w:rsidTr="00B101D2">
        <w:trPr>
          <w:trHeight w:val="7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задатка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203456" w:rsidP="00C57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316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Лот № 1 – </w:t>
            </w:r>
            <w:r w:rsidRPr="00F31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3 744 р. (три тысячи семьсот сорок четыре рубля)</w:t>
            </w:r>
          </w:p>
        </w:tc>
      </w:tr>
      <w:tr w:rsidR="00711DEA" w:rsidRPr="00A63AA2" w:rsidTr="00B101D2">
        <w:trPr>
          <w:trHeight w:val="4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для перечисления задатка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71032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BY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BLBB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30120500833225001001 в Дирекции ОАО «</w:t>
            </w:r>
            <w:proofErr w:type="spellStart"/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Белинвестбанк</w:t>
            </w:r>
            <w:proofErr w:type="spellEnd"/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по Гродненской области, код банка 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BLBBBY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C57533">
              <w:rPr>
                <w:rFonts w:ascii="Times New Roman" w:eastAsia="Calibri" w:hAnsi="Times New Roman" w:cs="Times New Roman"/>
                <w:sz w:val="24"/>
                <w:szCs w:val="24"/>
              </w:rPr>
              <w:t>, УНП 500833225</w:t>
            </w:r>
          </w:p>
        </w:tc>
      </w:tr>
      <w:tr w:rsidR="00711DEA" w:rsidRPr="00A63AA2" w:rsidTr="00B101D2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Место, дата и время окончания приема заявлений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3456" w:rsidRPr="00A960AB" w:rsidRDefault="00203456" w:rsidP="00203456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Заявления на участие в аукционе принимаются по адресу: г. Гродно, ул. Врублевского, 3, </w:t>
            </w:r>
            <w:proofErr w:type="spellStart"/>
            <w:r w:rsidRPr="00A96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каб</w:t>
            </w:r>
            <w:proofErr w:type="spellEnd"/>
            <w:r w:rsidRPr="00A96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208, с 8.30 до 17.30 (понедельник - четверг) и с 8.30 до 16.30 (пятница). Обед с 12.30 до 13.18.</w:t>
            </w:r>
          </w:p>
          <w:p w:rsidR="00711DEA" w:rsidRPr="00C57533" w:rsidRDefault="00203456" w:rsidP="00203456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6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Последний день приема заявлений  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 мая 2024</w:t>
            </w:r>
            <w:r w:rsidRPr="00A960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до 15.00</w:t>
            </w:r>
          </w:p>
        </w:tc>
      </w:tr>
      <w:tr w:rsidR="00711DEA" w:rsidRPr="00A63AA2" w:rsidTr="00B101D2">
        <w:trPr>
          <w:trHeight w:val="39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продавце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203456" w:rsidP="00203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45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ответственностью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Ошмянское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агропромэнерго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203456">
              <w:rPr>
                <w:rFonts w:ascii="Times New Roman" w:hAnsi="Times New Roman" w:cs="Times New Roman"/>
                <w:sz w:val="24"/>
                <w:szCs w:val="24"/>
              </w:rPr>
              <w:t>2311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03, г. Ошмяны, ул. Я. Коласа, 3, </w:t>
            </w:r>
            <w:r w:rsidRPr="00203456">
              <w:rPr>
                <w:rFonts w:ascii="Times New Roman" w:hAnsi="Times New Roman" w:cs="Times New Roman"/>
                <w:sz w:val="24"/>
                <w:szCs w:val="24"/>
              </w:rPr>
              <w:t>8-01593-23-534</w:t>
            </w:r>
          </w:p>
        </w:tc>
      </w:tr>
      <w:tr w:rsidR="00711DEA" w:rsidRPr="00A63AA2" w:rsidTr="00B101D2">
        <w:trPr>
          <w:trHeight w:val="30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организаторе аукциона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C57533" w:rsidRDefault="00711DEA" w:rsidP="00AB1F9D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Гродненский филиал РУП «Институт недвижимости и оценки», г. Гродно ул. Врублевского,  д. 3, каб.209, тел. 55-87-70</w:t>
            </w:r>
          </w:p>
        </w:tc>
      </w:tr>
      <w:tr w:rsidR="00711DEA" w:rsidRPr="00A63AA2" w:rsidTr="00B101D2">
        <w:trPr>
          <w:trHeight w:val="135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1D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Условия аукциона 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11DEA" w:rsidRPr="00A63AA2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Победитель аукциона либо единственный участник, согласный приобрести Лот по начальной цене, увеличенной на пять процентов (далее – Претендент на покупку)</w:t>
            </w:r>
            <w:proofErr w:type="gramStart"/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бязан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заключить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Продавцом договор купли-продажи в течение 20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рабочих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дней со дня проведения аукциона </w:t>
            </w:r>
          </w:p>
          <w:p w:rsidR="00711DEA" w:rsidRPr="00A63AA2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Условия расчетов по договору купли-продажи -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по договоренности сторон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11DEA" w:rsidRDefault="00711DEA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Победитель аукциона (Претендент на покупку) обязан </w:t>
            </w:r>
            <w:r w:rsidRPr="00A63AA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возместить затраты на организацию и проведение аукциона </w:t>
            </w:r>
            <w:r w:rsidRPr="00A63A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3 (трех) рабочих дней со дня проведения аукциона.</w:t>
            </w:r>
          </w:p>
          <w:p w:rsidR="008846F3" w:rsidRDefault="008846F3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</w:t>
            </w:r>
            <w:r w:rsidRPr="008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бременений, связанных с Объектами, земельными участками, на которых располагаются Объекты, нет.</w:t>
            </w:r>
          </w:p>
          <w:p w:rsidR="00203456" w:rsidRPr="00A63AA2" w:rsidRDefault="00203456" w:rsidP="00AB1F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F3168F">
              <w:rPr>
                <w:rFonts w:ascii="Times New Roman" w:hAnsi="Times New Roman" w:cs="Times New Roman"/>
                <w:sz w:val="24"/>
                <w:szCs w:val="24"/>
              </w:rPr>
              <w:t>охранение существующей системы электроснабжения неизменной.</w:t>
            </w:r>
          </w:p>
        </w:tc>
      </w:tr>
      <w:tr w:rsidR="00711DEA" w:rsidRPr="00A63AA2" w:rsidTr="00B101D2">
        <w:trPr>
          <w:trHeight w:val="305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F81344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организации и проведения аукциона определен Положением о порядке проведения аукционов </w:t>
            </w:r>
            <w:r w:rsidR="00F81344"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Гродненского филиала </w:t>
            </w: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 xml:space="preserve">РУП «Институт недвижимости и оценки», утвержденным приказом от 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>18.10.2019 года № 02-01/106-0</w:t>
            </w:r>
          </w:p>
        </w:tc>
      </w:tr>
      <w:tr w:rsidR="00711DEA" w:rsidRPr="00A63AA2" w:rsidTr="00B101D2">
        <w:trPr>
          <w:trHeight w:val="305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710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3AA2">
              <w:rPr>
                <w:rFonts w:ascii="Times New Roman" w:hAnsi="Times New Roman"/>
                <w:bCs/>
                <w:sz w:val="24"/>
                <w:szCs w:val="24"/>
              </w:rPr>
              <w:t>Условия участия в аукционе</w:t>
            </w:r>
          </w:p>
        </w:tc>
      </w:tr>
      <w:tr w:rsidR="00711DEA" w:rsidRPr="00A63AA2" w:rsidTr="00B101D2">
        <w:trPr>
          <w:trHeight w:val="305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Участниками аукциона могут быть юридические лица и индивидуальные предприниматели Республики Беларусь, а также иностранные юридические лица, граждане Республики Беларусь, иностранные граждане, лица без гражданства.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Лицо, желающее принять участие в аукционе, не позднее срока, указанного в извещении о проведен</w:t>
            </w:r>
            <w:proofErr w:type="gramStart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кциона, подает Организатору аукциона заявление на участие в аукционе (по форме, установленной Организатором аукциона) к которому прилагает: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внесение суммы задатка на расчетный счет, указанный в извещении; 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ознакомлении с предметом аукциона (по форме, установленной Организатором аукциона); 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юридическим лицом или индивидуальным предпринимателем Республики Беларусь – копию документа, подтверждающего государственную регистрацию юридического лица или индивидуального предпринимателя, заверенную в установленном законодательством порядке;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иностранным юридическим лицом – легализованные в установленном порядке копии учредительных документов и выписку из торгового реестра страны учреждения (выписка должна быть произведена не ранее шести месяцев до подачи </w:t>
            </w:r>
            <w:hyperlink r:id="rId5" w:anchor="a12" w:tooltip="+" w:history="1">
              <w:r w:rsidRPr="00A63A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заявления</w:t>
              </w:r>
            </w:hyperlink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 на участие в аукционе)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      </w:r>
            <w:proofErr w:type="gramEnd"/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юридического лица Республики Беларусь – доверенность, выданную в установленном законодательством порядке (за исключением руководителя юридического лица);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гражданина или индивидуального предпринимателя Республики Беларусь – нотариально удостоверенную доверенность;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иностранного гражданина – нотариально удостоверенную доверенность с переводом на русский либо белорусский язык;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представителем иностранного юридического лица, иностранного физического лица – доверенность, легализованную в установленном законодательством порядке, с нотариально засвидетельствованным переводом на белорусский или русский язык.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К участию в аукционе допускаются лица, подавшие в установленный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извещением срок необходимые документы, а также заключившие с Организатором аукциона 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соглашение о правах и обязанностях сторон в процессе подготовки и проведения аукциона (по форме, установленной Организатором аукциона).</w:t>
            </w:r>
          </w:p>
          <w:p w:rsidR="00711DEA" w:rsidRPr="00A63AA2" w:rsidRDefault="00711DEA" w:rsidP="00A63AA2">
            <w:pPr>
              <w:spacing w:after="0" w:line="240" w:lineRule="auto"/>
              <w:ind w:right="34" w:firstLine="5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>Направление документов почтовым отправлением</w:t>
            </w:r>
            <w:r w:rsidR="00F81344"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электронным</w:t>
            </w:r>
            <w:r w:rsidRPr="00A63AA2">
              <w:rPr>
                <w:rFonts w:ascii="Times New Roman" w:hAnsi="Times New Roman" w:cs="Times New Roman"/>
                <w:sz w:val="24"/>
                <w:szCs w:val="24"/>
              </w:rPr>
              <w:t xml:space="preserve">, с целью регистрации в качестве участника аукциона, не допускается. 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>Сведения об участниках аукциона не подлежат разглашению за исключением случаев, предусмотренных законодательством.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Лицо, допущенное к участию в аукционе, до начала аукциона вправе отказаться от участия в нем. Отказом признается как письменное заявление, так и неявка на аукцион. В указанном случае Организатора аукциона </w:t>
            </w:r>
            <w:proofErr w:type="gramStart"/>
            <w:r w:rsidRPr="00A63AA2">
              <w:t>обязан</w:t>
            </w:r>
            <w:proofErr w:type="gramEnd"/>
            <w:r w:rsidRPr="00A63AA2">
              <w:t xml:space="preserve"> возвратить сумму внесенного задатка в течение 5 (пяти) рабочих дней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/>
              <w:ind w:firstLine="573"/>
              <w:contextualSpacing/>
              <w:jc w:val="both"/>
            </w:pPr>
            <w:r w:rsidRPr="00A63AA2">
              <w:t xml:space="preserve">Выигравшим аукцион признается участник, предложивший наиболее высокую цену за предмет аукциона, либо единственный участник, согласный приобрести предмет аукциона по </w:t>
            </w:r>
            <w:proofErr w:type="gramStart"/>
            <w:r w:rsidRPr="00A63AA2">
              <w:t>начальной цене, увеличенной на пять</w:t>
            </w:r>
            <w:proofErr w:type="gramEnd"/>
            <w:r w:rsidRPr="00A63AA2">
              <w:t xml:space="preserve"> процентов.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Задаток, внесенный Победителем аукциона (Претендентом на покупку), учитывается в счет окончательной стоимости предмета аукциона. 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>Задаток, внесенный участником аукциона, не ставшим Победителем аукциона (Претендентом на покупку), подлежит возврату безналичным платежом в течение       5 (пяти) рабочих дней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В случае признания аукциона нерезультативным, участники аукциона, отказавшиеся объявить свою цену, а в случае аннулирования результата аукциона - Победитель аукциона (Претендент на покупку), оплачивают Организатору аукциона штраф в размере </w:t>
            </w:r>
            <w:r w:rsidR="001B2494">
              <w:t>4 000</w:t>
            </w:r>
            <w:r w:rsidR="00F81344" w:rsidRPr="00A63AA2">
              <w:t xml:space="preserve"> р. (</w:t>
            </w:r>
            <w:r w:rsidR="001B2494">
              <w:t xml:space="preserve">четыре тысячи </w:t>
            </w:r>
            <w:r w:rsidR="00F81344" w:rsidRPr="00A63AA2">
              <w:t>рублей)</w:t>
            </w:r>
            <w:r w:rsidRPr="00A63AA2">
              <w:t xml:space="preserve"> в течение одного месяца со дня проведения аукциона.</w:t>
            </w:r>
          </w:p>
          <w:p w:rsidR="00711DEA" w:rsidRPr="00A63AA2" w:rsidRDefault="00711DEA" w:rsidP="00A63AA2">
            <w:pPr>
              <w:pStyle w:val="newncpi"/>
              <w:shd w:val="clear" w:color="auto" w:fill="FFFFFF"/>
              <w:spacing w:before="0" w:beforeAutospacing="0" w:after="0" w:afterAutospacing="0"/>
              <w:ind w:firstLine="573"/>
              <w:jc w:val="both"/>
            </w:pPr>
            <w:r w:rsidRPr="00A63AA2">
              <w:t xml:space="preserve">Организатор аукциона вправе отказаться от проведения аукциона в любое время, но не </w:t>
            </w:r>
            <w:proofErr w:type="gramStart"/>
            <w:r w:rsidRPr="00A63AA2">
              <w:t>позднее</w:t>
            </w:r>
            <w:proofErr w:type="gramEnd"/>
            <w:r w:rsidRPr="00A63AA2">
              <w:t xml:space="preserve"> чем за 3 (три) календарных дня до наступления даты проведения аукциона. Сообщение об отказе от проведения аукциона размещается на информационных ресурсах, в которых опубликовано извещение о проведен</w:t>
            </w:r>
            <w:proofErr w:type="gramStart"/>
            <w:r w:rsidRPr="00A63AA2">
              <w:t>ии ау</w:t>
            </w:r>
            <w:proofErr w:type="gramEnd"/>
            <w:r w:rsidRPr="00A63AA2">
              <w:t>кциона.</w:t>
            </w:r>
          </w:p>
        </w:tc>
      </w:tr>
    </w:tbl>
    <w:p w:rsidR="00A4280D" w:rsidRPr="00A63AA2" w:rsidRDefault="006A22A7" w:rsidP="006A22A7">
      <w:pPr>
        <w:tabs>
          <w:tab w:val="left" w:pos="55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A4280D" w:rsidRPr="00A63AA2" w:rsidSect="00A4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CF"/>
    <w:rsid w:val="00095D32"/>
    <w:rsid w:val="000B697D"/>
    <w:rsid w:val="00141EEB"/>
    <w:rsid w:val="001573FB"/>
    <w:rsid w:val="001B2494"/>
    <w:rsid w:val="00203456"/>
    <w:rsid w:val="0023729F"/>
    <w:rsid w:val="00430C07"/>
    <w:rsid w:val="006538CF"/>
    <w:rsid w:val="006A22A7"/>
    <w:rsid w:val="00711DEA"/>
    <w:rsid w:val="007E0F24"/>
    <w:rsid w:val="008846F3"/>
    <w:rsid w:val="0097544B"/>
    <w:rsid w:val="00995DE2"/>
    <w:rsid w:val="00A17DBE"/>
    <w:rsid w:val="00A4280D"/>
    <w:rsid w:val="00A53DEA"/>
    <w:rsid w:val="00A63AA2"/>
    <w:rsid w:val="00AB1F9D"/>
    <w:rsid w:val="00B101D2"/>
    <w:rsid w:val="00BA5849"/>
    <w:rsid w:val="00C57533"/>
    <w:rsid w:val="00D36CED"/>
    <w:rsid w:val="00D956BC"/>
    <w:rsid w:val="00E74E4A"/>
    <w:rsid w:val="00F64678"/>
    <w:rsid w:val="00F81344"/>
    <w:rsid w:val="00F863D5"/>
    <w:rsid w:val="00FC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CF"/>
    <w:rPr>
      <w:color w:val="0000FF" w:themeColor="hyperlink"/>
      <w:u w:val="single"/>
    </w:rPr>
  </w:style>
  <w:style w:type="paragraph" w:customStyle="1" w:styleId="newncpi">
    <w:name w:val="newncpi"/>
    <w:basedOn w:val="a"/>
    <w:rsid w:val="006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8CF"/>
    <w:rPr>
      <w:color w:val="0000FF" w:themeColor="hyperlink"/>
      <w:u w:val="single"/>
    </w:rPr>
  </w:style>
  <w:style w:type="paragraph" w:customStyle="1" w:styleId="newncpi">
    <w:name w:val="newncpi"/>
    <w:basedOn w:val="a"/>
    <w:rsid w:val="0065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266612&amp;a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2024-04-09T13:11:00Z</dcterms:created>
  <dcterms:modified xsi:type="dcterms:W3CDTF">2024-04-09T13:11:00Z</dcterms:modified>
</cp:coreProperties>
</file>