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098"/>
        <w:gridCol w:w="7762"/>
      </w:tblGrid>
      <w:tr w:rsidR="006538CF" w:rsidRPr="00A63AA2" w:rsidTr="00F863D5">
        <w:trPr>
          <w:trHeight w:val="698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5AD" w:rsidRPr="00E169DC" w:rsidRDefault="00EE55AD" w:rsidP="00EE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«Институт недвижимости и оценки» (Гродненский филиал) информирует о проведении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повторного </w:t>
            </w:r>
            <w:r w:rsidRPr="00E169DC">
              <w:rPr>
                <w:rFonts w:ascii="Times New Roman" w:hAnsi="Times New Roman" w:cs="Times New Roman"/>
                <w:sz w:val="24"/>
                <w:szCs w:val="24"/>
              </w:rPr>
              <w:t>открытого аукциона по продаже имущества, принадлежащего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4DC">
              <w:rPr>
                <w:rFonts w:ascii="Times New Roman" w:hAnsi="Times New Roman" w:cs="Times New Roman"/>
                <w:sz w:val="24"/>
                <w:szCs w:val="24"/>
              </w:rPr>
              <w:t>Открыто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D004DC">
              <w:rPr>
                <w:rFonts w:ascii="Times New Roman" w:hAnsi="Times New Roman" w:cs="Times New Roman"/>
                <w:sz w:val="24"/>
                <w:szCs w:val="24"/>
              </w:rPr>
              <w:t xml:space="preserve"> акционерно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D004DC">
              <w:rPr>
                <w:rFonts w:ascii="Times New Roman" w:hAnsi="Times New Roman" w:cs="Times New Roman"/>
                <w:sz w:val="24"/>
                <w:szCs w:val="24"/>
              </w:rPr>
              <w:t xml:space="preserve"> обществ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04D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A318A">
              <w:rPr>
                <w:rFonts w:ascii="Times New Roman" w:hAnsi="Times New Roman" w:cs="Times New Roman"/>
                <w:sz w:val="24"/>
                <w:szCs w:val="24"/>
              </w:rPr>
              <w:t>Лидская обувная фабрика</w:t>
            </w:r>
            <w:r w:rsidRPr="00D004D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E55AD" w:rsidRDefault="00EE55AD" w:rsidP="00EE55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9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 состоится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E169D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  <w:r w:rsidRPr="00E169DC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E169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в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E169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.00 по адресу: </w:t>
            </w:r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Гродно, ул. Врублевского, 3, 209</w:t>
            </w:r>
            <w:r w:rsidRPr="00E169D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538CF" w:rsidRPr="00A63AA2" w:rsidRDefault="00EE55AD" w:rsidP="00EE5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3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Телефон для справок: 55-87-71</w:t>
            </w:r>
          </w:p>
        </w:tc>
      </w:tr>
      <w:tr w:rsidR="006538CF" w:rsidRPr="00A63AA2" w:rsidTr="00F863D5">
        <w:trPr>
          <w:trHeight w:val="70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38CF" w:rsidRPr="00A63AA2" w:rsidRDefault="006538CF" w:rsidP="00A6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Лот № </w:t>
            </w:r>
            <w:r w:rsidR="00A63AA2"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1DEA" w:rsidRPr="00A63AA2" w:rsidTr="00F863D5">
        <w:trPr>
          <w:trHeight w:val="282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A2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</w:t>
            </w:r>
            <w:r w:rsidRPr="00A63AA2">
              <w:rPr>
                <w:rFonts w:ascii="Times New Roman" w:hAnsi="Times New Roman"/>
                <w:iCs/>
                <w:sz w:val="24"/>
                <w:szCs w:val="24"/>
              </w:rPr>
              <w:t>предмета аукциона, м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55AD" w:rsidRPr="004B7B4E" w:rsidRDefault="00EE55AD" w:rsidP="00EE55AD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B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ЛОТ № 1 капитальное строение с инвентарным номером 420/С-34179 (назначение – </w:t>
            </w:r>
            <w:proofErr w:type="gramStart"/>
            <w:r w:rsidRPr="004B7B4E">
              <w:rPr>
                <w:rFonts w:ascii="Times New Roman" w:eastAsia="Calibri" w:hAnsi="Times New Roman" w:cs="Times New Roman"/>
                <w:sz w:val="24"/>
                <w:szCs w:val="24"/>
              </w:rPr>
              <w:t>здание</w:t>
            </w:r>
            <w:proofErr w:type="gramEnd"/>
            <w:r w:rsidRPr="004B7B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специализированное для производства текстильных, швейных, меховых и (или) кожаных изделий, наименование – здание корпуса цеха № 10), с составными частями и принадлежностями.</w:t>
            </w:r>
          </w:p>
          <w:p w:rsidR="00711DEA" w:rsidRPr="006A1981" w:rsidRDefault="00EE55AD" w:rsidP="00EE55AD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B4E">
              <w:rPr>
                <w:rFonts w:ascii="Times New Roman" w:eastAsia="Calibri" w:hAnsi="Times New Roman" w:cs="Times New Roman"/>
                <w:sz w:val="24"/>
                <w:szCs w:val="24"/>
              </w:rPr>
              <w:t>ЛОТ № 1 расположен на земельном участке площадью 0,1819 га с кадастровым номером 423650100007000809, по адресу: Гродненская обл., Лидский р-н, г. Лида, ул. 8 Марта, 24В. Земельный участок имеет ограничения (обременения) прав в использовании: земли, находящиеся в охранных зонах линий электропередачи напряжением до 1000 В.; охранная зона систем газоснабжения. Часть земельного участка. Ограничения согласно положению о порядке установления охранных зон объектов газораспределительной системы, размерах и режиме их использования, утвержденным постановлением Совета Министров Республики Беларусь 06.11.2007 № 1474, площадь 0,0851 га</w:t>
            </w:r>
            <w:r w:rsidRPr="004B7B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366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EE55AD" w:rsidP="00366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333 480</w:t>
            </w:r>
            <w:r w:rsidRPr="004B7B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триста тридцать три тысячи четыреста восемьдесят рублей</w:t>
            </w:r>
            <w:r w:rsidRPr="004B7B4E">
              <w:rPr>
                <w:rFonts w:ascii="Times New Roman" w:eastAsia="Calibri" w:hAnsi="Times New Roman" w:cs="Times New Roman"/>
                <w:sz w:val="24"/>
                <w:szCs w:val="24"/>
              </w:rPr>
              <w:t>) с учетом НДС по ставке 20%</w:t>
            </w:r>
            <w:r w:rsidRPr="004B7B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366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366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75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5 % от предыдущей цены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366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EE55AD" w:rsidP="00C57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33 348</w:t>
            </w:r>
            <w:r w:rsidRPr="004B7B4E">
              <w:rPr>
                <w:rFonts w:ascii="Times New Roman" w:hAnsi="Times New Roman" w:cs="Times New Roman"/>
                <w:sz w:val="24"/>
                <w:szCs w:val="24"/>
              </w:rPr>
              <w:t xml:space="preserve"> р.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тридцать три тысячи триста сорок восемь рублей</w:t>
            </w:r>
            <w:r w:rsidRPr="004B7B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11DEA" w:rsidRPr="00A63AA2" w:rsidTr="00F863D5">
        <w:trPr>
          <w:trHeight w:val="4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366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366D20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366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E55AD" w:rsidRPr="00E169DC" w:rsidRDefault="00EE55AD" w:rsidP="00EE55AD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208, с 8.30 до 17.30 (понедельник - четверг) и с 8.30 до 16.30 (пятница). Обед с 12.30 до 13.18.</w:t>
            </w:r>
          </w:p>
          <w:p w:rsidR="00711DEA" w:rsidRPr="00C57533" w:rsidRDefault="00EE55AD" w:rsidP="00EE55A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Последний день приема заявлений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23.06.</w:t>
            </w:r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до 15.00</w:t>
            </w:r>
            <w:bookmarkStart w:id="0" w:name="_GoBack"/>
            <w:bookmarkEnd w:id="0"/>
          </w:p>
        </w:tc>
      </w:tr>
      <w:tr w:rsidR="00711DEA" w:rsidRPr="00A63AA2" w:rsidTr="00F863D5">
        <w:trPr>
          <w:trHeight w:val="3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366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0D364E" w:rsidP="000D3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64E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«Лидская обувная фабрика»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231300, </w:t>
            </w:r>
            <w:r w:rsidRPr="000D364E">
              <w:rPr>
                <w:rFonts w:ascii="Times New Roman" w:hAnsi="Times New Roman" w:cs="Times New Roman"/>
                <w:sz w:val="24"/>
                <w:szCs w:val="24"/>
              </w:rPr>
              <w:t>Республика Беларусь, Гродненская обл., г. Лида, ул. Фабричная, 6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366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AB1F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филиал РУП «Институт недвижимости и оценки», г. Гродно ул. Врублевского,  д. 3, каб.209, тел. 55-87-70</w:t>
            </w:r>
          </w:p>
        </w:tc>
      </w:tr>
      <w:tr w:rsidR="00711DEA" w:rsidRPr="00A63AA2" w:rsidTr="00F863D5">
        <w:trPr>
          <w:trHeight w:val="135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 аукциона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</w:t>
            </w:r>
            <w:proofErr w:type="gramStart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заключить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Продавцом договор купли-продажи в течение 20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рабочих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дней со дня проведения аукциона </w:t>
            </w:r>
          </w:p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Условия расчетов по договору купли-продажи -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по договоренности сторон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711DEA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Победитель аукциона (Претендент на покупку) обязан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возместить затраты на организацию и проведение аукциона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3 (трех) рабочих дней со дня проведения аукциона.</w:t>
            </w:r>
          </w:p>
          <w:p w:rsidR="00366D20" w:rsidRDefault="006A1981" w:rsidP="006A19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="00366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366D20" w:rsidRPr="00366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озмещение победителем аукциона затрат, понесенных продавцом в Гродненский филиал РУП «Институт недвижимости и оценки» на проведение независимой оценки капитального строения в размере 666,08 белорусских рублей (шестьсот шестьде</w:t>
            </w:r>
            <w:r w:rsidR="00366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сят шесть рублей восемь копеек).</w:t>
            </w:r>
          </w:p>
          <w:p w:rsidR="00366D20" w:rsidRDefault="00366D20" w:rsidP="006A19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В</w:t>
            </w:r>
            <w:r w:rsidRPr="00366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озмещение победителем аукциона затрат, понесенных продавцом в Лидский филиал РУП «Гродненское агентство по государственной </w:t>
            </w:r>
            <w:r w:rsidRPr="00366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регистрации» за составление выписок из ЕГР недвижимого имущества, прав на него и сделок с ним </w:t>
            </w:r>
            <w:proofErr w:type="gramStart"/>
            <w:r w:rsidRPr="00366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366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правах, ограничениях (обременениях) прав на объект недвижимого имущества в размере 30,28 белорусских рублей (тридцать</w:t>
            </w:r>
            <w:r w:rsidR="00FE2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 двадцать восемь копеек).</w:t>
            </w:r>
          </w:p>
          <w:p w:rsidR="00FE2236" w:rsidRDefault="00FE2236" w:rsidP="006A19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В</w:t>
            </w:r>
            <w:r w:rsidRPr="00FE2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озмещение победителем аукциона (лицом, приравненным к победителю аукциона) затрат  Продавца на организацию и проведения аукциона, в том числе затрат по уплате вознаграждения организатору аукциона в размере 5% от конечной цены продажи объекта.</w:t>
            </w:r>
          </w:p>
          <w:p w:rsidR="00630117" w:rsidRPr="006A1981" w:rsidRDefault="00630117" w:rsidP="006A19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26764">
              <w:rPr>
                <w:rFonts w:ascii="Times New Roman" w:hAnsi="Times New Roman" w:cs="Times New Roman"/>
                <w:sz w:val="24"/>
                <w:szCs w:val="24"/>
              </w:rPr>
              <w:t>Обременений со стороны 3-х лиц нет.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F8134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Порядок организации и проведения аукциона определен Положением о порядке проведения аукционов </w:t>
            </w:r>
            <w:r w:rsidR="00F81344"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Гродненского филиала </w:t>
            </w: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РУП «Институт недвижимости и оценки», утвержденным приказом от 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>18.10.2019 года № 02-01/106-0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366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>Условия участия в аукционе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Лицо, желающее принять участие в аукционе, не позднее срока, указанного в извещении о проведен</w:t>
            </w: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суммы задатка на расчетный счет, указанный в извещении;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5" w:anchor="a12" w:tooltip="+" w:history="1">
              <w:r w:rsidRPr="00A63A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заявления</w:t>
              </w:r>
            </w:hyperlink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  <w:proofErr w:type="gramEnd"/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документов почтовым отправлением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, с целью регистрации в качестве участника аукциона, не допускается.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lastRenderedPageBreak/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Организатора аукциона </w:t>
            </w:r>
            <w:proofErr w:type="gramStart"/>
            <w:r w:rsidRPr="00A63AA2">
              <w:t>обязан</w:t>
            </w:r>
            <w:proofErr w:type="gramEnd"/>
            <w:r w:rsidRPr="00A63AA2">
              <w:t xml:space="preserve"> возвратить сумму внесенного задатка в течение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/>
              <w:ind w:firstLine="573"/>
              <w:contextualSpacing/>
              <w:jc w:val="both"/>
            </w:pPr>
            <w:r w:rsidRPr="00A63AA2">
              <w:t xml:space="preserve"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</w:t>
            </w:r>
            <w:proofErr w:type="gramStart"/>
            <w:r w:rsidRPr="00A63AA2">
              <w:t>начальной цене, увеличенной на пять</w:t>
            </w:r>
            <w:proofErr w:type="gramEnd"/>
            <w:r w:rsidRPr="00A63AA2">
              <w:t xml:space="preserve"> процентов.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Задаток, внесенный участником аукциона, не ставшим Победителем аукциона (Претендентом на покупку), подлежит возврату безналичным платежом в течение      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В случае признания аукциона нерезультативным, участники аукциона, отказавшиеся объявить свою цену, а в случае аннулирования результата аукциона - Победитель аукциона (Претендент на покупку), оплачивают Организатору аукциона штраф в размере </w:t>
            </w:r>
            <w:r w:rsidR="00FE2236">
              <w:t xml:space="preserve">100 базовых величин </w:t>
            </w:r>
            <w:r w:rsidRPr="00A63AA2">
              <w:t>в течение одного месяца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Организатор аукциона вправе отказаться от проведения аукциона в любое время, но не </w:t>
            </w:r>
            <w:proofErr w:type="gramStart"/>
            <w:r w:rsidRPr="00A63AA2">
              <w:t>позднее</w:t>
            </w:r>
            <w:proofErr w:type="gramEnd"/>
            <w:r w:rsidRPr="00A63AA2">
              <w:t xml:space="preserve">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</w:t>
            </w:r>
            <w:proofErr w:type="gramStart"/>
            <w:r w:rsidRPr="00A63AA2">
              <w:t>ии ау</w:t>
            </w:r>
            <w:proofErr w:type="gramEnd"/>
            <w:r w:rsidRPr="00A63AA2">
              <w:t>кциона.</w:t>
            </w:r>
          </w:p>
        </w:tc>
      </w:tr>
    </w:tbl>
    <w:p w:rsidR="00A4280D" w:rsidRPr="00A63AA2" w:rsidRDefault="00A4280D">
      <w:pPr>
        <w:rPr>
          <w:sz w:val="24"/>
          <w:szCs w:val="24"/>
        </w:rPr>
      </w:pPr>
    </w:p>
    <w:sectPr w:rsidR="00A4280D" w:rsidRPr="00A63AA2" w:rsidSect="00A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CF"/>
    <w:rsid w:val="000D364E"/>
    <w:rsid w:val="0023729F"/>
    <w:rsid w:val="00366D20"/>
    <w:rsid w:val="00430C07"/>
    <w:rsid w:val="005B6A88"/>
    <w:rsid w:val="00630117"/>
    <w:rsid w:val="006538CF"/>
    <w:rsid w:val="006A1981"/>
    <w:rsid w:val="00711DEA"/>
    <w:rsid w:val="007E0F24"/>
    <w:rsid w:val="00995DE2"/>
    <w:rsid w:val="00A17DBE"/>
    <w:rsid w:val="00A4280D"/>
    <w:rsid w:val="00A63AA2"/>
    <w:rsid w:val="00AB1F9D"/>
    <w:rsid w:val="00BA5849"/>
    <w:rsid w:val="00C068F4"/>
    <w:rsid w:val="00C447F8"/>
    <w:rsid w:val="00C51217"/>
    <w:rsid w:val="00C57533"/>
    <w:rsid w:val="00D06F84"/>
    <w:rsid w:val="00E74E4A"/>
    <w:rsid w:val="00EE55AD"/>
    <w:rsid w:val="00F64678"/>
    <w:rsid w:val="00F744C7"/>
    <w:rsid w:val="00F81344"/>
    <w:rsid w:val="00F863D5"/>
    <w:rsid w:val="00FE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66612&amp;a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</cp:revision>
  <dcterms:created xsi:type="dcterms:W3CDTF">2025-06-04T07:02:00Z</dcterms:created>
  <dcterms:modified xsi:type="dcterms:W3CDTF">2025-06-04T07:02:00Z</dcterms:modified>
</cp:coreProperties>
</file>