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098"/>
        <w:gridCol w:w="7655"/>
      </w:tblGrid>
      <w:tr w:rsidR="006538CF" w:rsidRPr="00A63AA2" w:rsidTr="00B101D2">
        <w:trPr>
          <w:trHeight w:val="698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85E" w:rsidRPr="0076717F" w:rsidRDefault="00C4585E" w:rsidP="00C458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(Гродненский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илиал) информирует о проведении </w:t>
            </w:r>
            <w:r w:rsidRPr="00F04A0B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Лидскому</w:t>
            </w:r>
            <w:r w:rsidRPr="00F04A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городскому унитарному предприятию жилищно-коммунального хозяйства.</w:t>
            </w:r>
          </w:p>
          <w:p w:rsidR="00C4585E" w:rsidRPr="00F04A0B" w:rsidRDefault="00C4585E" w:rsidP="00C45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71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Аукцион состоится</w:t>
            </w:r>
            <w:r w:rsidRPr="0076717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07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 в 11.00 по адресу: </w:t>
            </w:r>
            <w:r w:rsidRPr="00F04A0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Гродно, ул. Врублевского, 3, 209</w:t>
            </w:r>
            <w:r w:rsidRPr="00F04A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6538CF" w:rsidRPr="00A63AA2" w:rsidRDefault="00C4585E" w:rsidP="00C458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4A0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6538CF" w:rsidRPr="00A63AA2" w:rsidTr="00B101D2">
        <w:trPr>
          <w:trHeight w:val="70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38CF" w:rsidRPr="00A63AA2" w:rsidRDefault="006538CF" w:rsidP="00A63A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Лот № </w:t>
            </w:r>
            <w:r w:rsidR="00A63AA2"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11DEA" w:rsidRPr="00A63AA2" w:rsidTr="002A1D24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711D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AA2">
              <w:rPr>
                <w:rFonts w:ascii="Times New Roman" w:hAnsi="Times New Roman"/>
                <w:sz w:val="24"/>
                <w:szCs w:val="24"/>
              </w:rPr>
              <w:t xml:space="preserve">Наименование, характеристика </w:t>
            </w:r>
            <w:r w:rsidRPr="00A63AA2">
              <w:rPr>
                <w:rFonts w:ascii="Times New Roman" w:hAnsi="Times New Roman"/>
                <w:iCs/>
                <w:sz w:val="24"/>
                <w:szCs w:val="24"/>
              </w:rPr>
              <w:t>предмета аукциона, м</w:t>
            </w: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естонахождение </w:t>
            </w:r>
            <w:r w:rsidRPr="00A63AA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585E" w:rsidRPr="00F62597" w:rsidRDefault="00C4585E" w:rsidP="00C458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F15">
              <w:rPr>
                <w:rFonts w:ascii="Times New Roman" w:hAnsi="Times New Roman" w:cs="Times New Roman"/>
                <w:sz w:val="24"/>
                <w:szCs w:val="24"/>
              </w:rPr>
              <w:t xml:space="preserve">ЛОТ 1: </w:t>
            </w:r>
            <w:r w:rsidRPr="00F6259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капитальное строение, инвентарный номер 420/С-53881 (назначение – здание блокированного жилого дома, наименование – жилой дом), площадью 106,0 </w:t>
            </w:r>
            <w:proofErr w:type="spellStart"/>
            <w:r w:rsidRPr="00F6259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62597">
              <w:rPr>
                <w:rFonts w:ascii="Times New Roman" w:hAnsi="Times New Roman" w:cs="Times New Roman"/>
                <w:sz w:val="24"/>
                <w:szCs w:val="24"/>
              </w:rPr>
              <w:t>., расположенного по адресу г. Лида, ул. Шевченко, 17 (доля в праве 9/53).</w:t>
            </w:r>
          </w:p>
          <w:p w:rsidR="00711DEA" w:rsidRPr="0084028D" w:rsidRDefault="00C4585E" w:rsidP="00C45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597">
              <w:rPr>
                <w:rFonts w:ascii="Times New Roman" w:hAnsi="Times New Roman" w:cs="Times New Roman"/>
                <w:sz w:val="24"/>
                <w:szCs w:val="24"/>
              </w:rPr>
              <w:t>ЛОТ 1 расположен на земельном участке, с кадастровым номером 423650100012000921 (целевое назначение – для обслуживания блокированного жилого дома), площадью 0,1091 га. Земельный участок имеет ограничения (обременения) прав в использовании.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2A1D24" w:rsidRDefault="00421CD3" w:rsidP="00EA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15">
              <w:rPr>
                <w:rFonts w:ascii="Times New Roman" w:hAnsi="Times New Roman" w:cs="Times New Roman"/>
                <w:sz w:val="24"/>
                <w:szCs w:val="24"/>
              </w:rPr>
              <w:t xml:space="preserve">Лот № 1: </w:t>
            </w:r>
            <w:r w:rsidR="00C4585E" w:rsidRPr="00F62597">
              <w:rPr>
                <w:rFonts w:ascii="Times New Roman" w:hAnsi="Times New Roman" w:cs="Times New Roman"/>
                <w:sz w:val="24"/>
                <w:szCs w:val="24"/>
              </w:rPr>
              <w:t xml:space="preserve">4 638,07 рублей (четыре тысячи шестьсот тридцать восемь рублей семь копеек) без учета НДС (НДС не взимается на основании </w:t>
            </w:r>
            <w:proofErr w:type="spellStart"/>
            <w:r w:rsidR="00C4585E" w:rsidRPr="00F62597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C4585E" w:rsidRPr="00F62597">
              <w:rPr>
                <w:rFonts w:ascii="Times New Roman" w:hAnsi="Times New Roman" w:cs="Times New Roman"/>
                <w:sz w:val="24"/>
                <w:szCs w:val="24"/>
              </w:rPr>
              <w:t>. 1.33 п. 1 ст. 118 Налогового кодекса Республики Беларусь).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EA187A" w:rsidRDefault="00711DEA" w:rsidP="00950A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C5753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5 % от предыдущей цены</w:t>
            </w:r>
            <w:r w:rsidR="00EA18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11DEA" w:rsidRPr="00A63AA2" w:rsidTr="00B101D2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C57533" w:rsidRDefault="00421CD3" w:rsidP="00EA1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 1</w:t>
            </w:r>
            <w:r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4585E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 w:rsidR="00C4585E" w:rsidRPr="00CA44AA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 w:rsidR="00C4585E" w:rsidRPr="00F62597">
              <w:rPr>
                <w:rFonts w:ascii="Times New Roman" w:hAnsi="Times New Roman" w:cs="Times New Roman"/>
                <w:sz w:val="24"/>
                <w:szCs w:val="24"/>
              </w:rPr>
              <w:t>четыреста шестьдесят три рубля</w:t>
            </w:r>
            <w:r w:rsidR="00C4585E" w:rsidRPr="00CA44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1DEA" w:rsidRPr="00A63AA2" w:rsidTr="00B101D2">
        <w:trPr>
          <w:trHeight w:val="4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87C8D" w:rsidRDefault="00087C8D" w:rsidP="00950A3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30127802900100000000, ОАО «</w:t>
            </w:r>
            <w:proofErr w:type="spellStart"/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», Код банка: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087C8D">
              <w:rPr>
                <w:rFonts w:ascii="Times New Roman" w:eastAsia="Calibri" w:hAnsi="Times New Roman" w:cs="Times New Roman"/>
                <w:sz w:val="24"/>
                <w:szCs w:val="24"/>
              </w:rPr>
              <w:t>, Получатель платежа: РУП "Институт недвижимости и оценки", УНП: 190055182</w:t>
            </w:r>
            <w:r w:rsidR="00C458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585E" w:rsidRPr="00CA44AA" w:rsidRDefault="00C4585E" w:rsidP="00C4585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Заявления на участие в аукционе принимаются по адресу: г. Гродно, ул. Врублевского, 3, </w:t>
            </w:r>
            <w:proofErr w:type="spellStart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</w:t>
            </w:r>
            <w:proofErr w:type="spellEnd"/>
            <w:r w:rsidRPr="00CA44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208, с 8.30 до 17.30 (понедельник - четверг) и с 8.30 до 16.30 (пятница). Обед с 12.30 до 13.18.</w:t>
            </w:r>
          </w:p>
          <w:p w:rsidR="00711DEA" w:rsidRPr="00C57533" w:rsidRDefault="00C4585E" w:rsidP="00C4585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27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07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A44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г. до 15.00</w:t>
            </w:r>
            <w:bookmarkStart w:id="0" w:name="_GoBack"/>
            <w:bookmarkEnd w:id="0"/>
          </w:p>
        </w:tc>
      </w:tr>
      <w:tr w:rsidR="00711DEA" w:rsidRPr="00A63AA2" w:rsidTr="00B101D2">
        <w:trPr>
          <w:trHeight w:val="3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0D4A78" w:rsidRDefault="00421CD3" w:rsidP="00421C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CD3">
              <w:rPr>
                <w:rFonts w:ascii="Times New Roman" w:hAnsi="Times New Roman" w:cs="Times New Roman"/>
                <w:sz w:val="24"/>
                <w:szCs w:val="24"/>
              </w:rPr>
              <w:t>Лидское городское унитарное предприятие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илищно-коммунального хозяйства, </w:t>
            </w:r>
            <w:r w:rsidRPr="00421CD3">
              <w:rPr>
                <w:rFonts w:ascii="Times New Roman" w:hAnsi="Times New Roman" w:cs="Times New Roman"/>
                <w:sz w:val="24"/>
                <w:szCs w:val="24"/>
              </w:rPr>
              <w:t xml:space="preserve">231291, г. Лида,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Гродненской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Победы, 53</w:t>
            </w:r>
          </w:p>
        </w:tc>
      </w:tr>
      <w:tr w:rsidR="00711DEA" w:rsidRPr="00A63AA2" w:rsidTr="00B101D2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11DEA" w:rsidRPr="00A86AD2" w:rsidRDefault="00711DEA" w:rsidP="00AB1F9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7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оценки», г. Гродно ул. Врублевского,  д. 3, каб.209, тел. 55-87-70</w:t>
            </w:r>
            <w:r w:rsidR="00A86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F81344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организации и проведения аукциона определен Положением о порядке проведения аукционов </w:t>
            </w:r>
            <w:r w:rsidR="00F81344"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Гродненского филиала </w:t>
            </w: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 xml:space="preserve">РУП «Институт недвижимости и оценки», утвержденным приказом от 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>18.10.2019 года № 02-01/106-0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950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3AA2">
              <w:rPr>
                <w:rFonts w:ascii="Times New Roman" w:hAnsi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711DEA" w:rsidRPr="00A63AA2" w:rsidTr="00B101D2">
        <w:trPr>
          <w:trHeight w:val="305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 в извещении о проведен</w:t>
            </w: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кциона, подает Организатору аукциона заявление на участие в аукционе (по форме, установленной Организатором аукциона) к которому прилагает: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 в установленном законодательством порядке;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должна быть произведена не ранее шести месяцев до подачи </w:t>
            </w:r>
            <w:hyperlink r:id="rId6" w:anchor="a12" w:tooltip="+" w:history="1">
              <w:r w:rsidRPr="00A63AA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заявления</w:t>
              </w:r>
            </w:hyperlink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</w:t>
            </w:r>
            <w:proofErr w:type="gramEnd"/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гражданина или индивидуального предпринимателя Республики Беларусь – нотариально удостоверенную доверенность;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легализованную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извещением срок необходимые документы, а также заключившие с Организатором аукциона соглашение о правах и обязанностях сторон в процессе подготовки и проведения аукциона (по форме, установленной Организатором аукциона).</w:t>
            </w:r>
          </w:p>
          <w:p w:rsidR="00711DEA" w:rsidRPr="00A63AA2" w:rsidRDefault="00711DEA" w:rsidP="00A63AA2">
            <w:pPr>
              <w:spacing w:after="0" w:line="240" w:lineRule="auto"/>
              <w:ind w:right="34" w:firstLine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</w:t>
            </w:r>
            <w:r w:rsidR="00F81344"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</w:t>
            </w:r>
            <w:r w:rsidRPr="00A63AA2">
              <w:rPr>
                <w:rFonts w:ascii="Times New Roman" w:hAnsi="Times New Roman" w:cs="Times New Roman"/>
                <w:sz w:val="24"/>
                <w:szCs w:val="24"/>
              </w:rPr>
              <w:t xml:space="preserve">, с целью регистрации в качестве участника аукциона, не допускается.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Лицо, допущенное к участию в аукционе, до начала аукциона вправе отказаться от участия в нем. Отказом признается как письменное заявление, так и неявка на аукцион. В указанном случае Организатора аукциона </w:t>
            </w:r>
            <w:proofErr w:type="gramStart"/>
            <w:r w:rsidRPr="00A63AA2">
              <w:t>обязан</w:t>
            </w:r>
            <w:proofErr w:type="gramEnd"/>
            <w:r w:rsidRPr="00A63AA2">
              <w:t xml:space="preserve"> возвратить сумму внесенного задатка в течение 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/>
              <w:ind w:firstLine="573"/>
              <w:contextualSpacing/>
              <w:jc w:val="both"/>
            </w:pPr>
            <w:r w:rsidRPr="00A63AA2">
              <w:t xml:space="preserve"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</w:t>
            </w:r>
            <w:proofErr w:type="gramStart"/>
            <w:r w:rsidRPr="00A63AA2">
              <w:t>начальной цене, увеличенной на пять</w:t>
            </w:r>
            <w:proofErr w:type="gramEnd"/>
            <w:r w:rsidRPr="00A63AA2">
              <w:t xml:space="preserve"> процентов.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>Задаток, внесенный участником аукциона, не ставшим Победителем аукциона (Претендентом на покупку), подлежит возврату безн</w:t>
            </w:r>
            <w:r w:rsidR="00BD5800">
              <w:t>аличным платежом в течение</w:t>
            </w:r>
            <w:r w:rsidR="00BD5800" w:rsidRPr="00BD5800">
              <w:t xml:space="preserve"> </w:t>
            </w:r>
            <w:r w:rsidRPr="00A63AA2">
              <w:t>5 (пяти) рабочих дней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В случае признания аукциона нерезультативным, участники аукциона, отказавшиеся объявить свою цену, а в случае аннулирования результата аукциона - Победитель аукциона (Претендент на покупку), оплачивают Организатору аукциона штраф в размере </w:t>
            </w:r>
            <w:r w:rsidR="002A1D24">
              <w:t>100 базовых величин</w:t>
            </w:r>
            <w:r w:rsidRPr="00A63AA2">
              <w:t xml:space="preserve"> в течение одного месяца со дня проведения аукциона.</w:t>
            </w:r>
          </w:p>
          <w:p w:rsidR="00711DEA" w:rsidRPr="00A63AA2" w:rsidRDefault="00711DEA" w:rsidP="00A63AA2">
            <w:pPr>
              <w:pStyle w:val="newncpi"/>
              <w:shd w:val="clear" w:color="auto" w:fill="FFFFFF"/>
              <w:spacing w:before="0" w:beforeAutospacing="0" w:after="0" w:afterAutospacing="0"/>
              <w:ind w:firstLine="573"/>
              <w:jc w:val="both"/>
            </w:pPr>
            <w:r w:rsidRPr="00A63AA2">
              <w:t xml:space="preserve">Организатор аукциона вправе отказаться от проведения аукциона в любое время, но не </w:t>
            </w:r>
            <w:proofErr w:type="gramStart"/>
            <w:r w:rsidRPr="00A63AA2">
              <w:t>позднее</w:t>
            </w:r>
            <w:proofErr w:type="gramEnd"/>
            <w:r w:rsidRPr="00A63AA2">
              <w:t xml:space="preserve"> чем за 3 (три) календарных дня до наступления даты проведения аукциона. Сообщение об отказе от проведения аукциона размещается на информационных ресурсах, в которых опубликовано извещение о проведен</w:t>
            </w:r>
            <w:proofErr w:type="gramStart"/>
            <w:r w:rsidRPr="00A63AA2">
              <w:t>ии ау</w:t>
            </w:r>
            <w:proofErr w:type="gramEnd"/>
            <w:r w:rsidRPr="00A63AA2">
              <w:t>кциона.</w:t>
            </w:r>
          </w:p>
        </w:tc>
      </w:tr>
    </w:tbl>
    <w:p w:rsidR="00A4280D" w:rsidRPr="00A63AA2" w:rsidRDefault="006A22A7" w:rsidP="006A22A7">
      <w:pPr>
        <w:tabs>
          <w:tab w:val="left" w:pos="553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sectPr w:rsidR="00A4280D" w:rsidRPr="00A63AA2" w:rsidSect="00A4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CF"/>
    <w:rsid w:val="0005052D"/>
    <w:rsid w:val="00087C8D"/>
    <w:rsid w:val="00095D32"/>
    <w:rsid w:val="000B697D"/>
    <w:rsid w:val="000D4A78"/>
    <w:rsid w:val="00141EEB"/>
    <w:rsid w:val="001573FB"/>
    <w:rsid w:val="00176CE4"/>
    <w:rsid w:val="001B2494"/>
    <w:rsid w:val="00203456"/>
    <w:rsid w:val="0023729F"/>
    <w:rsid w:val="00254125"/>
    <w:rsid w:val="00271796"/>
    <w:rsid w:val="002A1D24"/>
    <w:rsid w:val="003D7826"/>
    <w:rsid w:val="00411295"/>
    <w:rsid w:val="00421CD3"/>
    <w:rsid w:val="00430C07"/>
    <w:rsid w:val="004D284F"/>
    <w:rsid w:val="0053101A"/>
    <w:rsid w:val="005C186E"/>
    <w:rsid w:val="00644F44"/>
    <w:rsid w:val="00650CF0"/>
    <w:rsid w:val="006538CF"/>
    <w:rsid w:val="006A22A7"/>
    <w:rsid w:val="00711DEA"/>
    <w:rsid w:val="007E0F24"/>
    <w:rsid w:val="0084028D"/>
    <w:rsid w:val="008846F3"/>
    <w:rsid w:val="00945E8D"/>
    <w:rsid w:val="00950A3E"/>
    <w:rsid w:val="0097544B"/>
    <w:rsid w:val="00995DE2"/>
    <w:rsid w:val="0099792A"/>
    <w:rsid w:val="00A17DBE"/>
    <w:rsid w:val="00A4280D"/>
    <w:rsid w:val="00A53DEA"/>
    <w:rsid w:val="00A63AA2"/>
    <w:rsid w:val="00A86AD2"/>
    <w:rsid w:val="00AB1F9D"/>
    <w:rsid w:val="00B101D2"/>
    <w:rsid w:val="00B759D2"/>
    <w:rsid w:val="00BA5849"/>
    <w:rsid w:val="00BD5800"/>
    <w:rsid w:val="00C4585E"/>
    <w:rsid w:val="00C57533"/>
    <w:rsid w:val="00C830F4"/>
    <w:rsid w:val="00D03C6C"/>
    <w:rsid w:val="00D21FD4"/>
    <w:rsid w:val="00D36CED"/>
    <w:rsid w:val="00D956BC"/>
    <w:rsid w:val="00E24879"/>
    <w:rsid w:val="00E74E4A"/>
    <w:rsid w:val="00EA187A"/>
    <w:rsid w:val="00EE5E65"/>
    <w:rsid w:val="00F34A1E"/>
    <w:rsid w:val="00F64678"/>
    <w:rsid w:val="00F81344"/>
    <w:rsid w:val="00F863D5"/>
    <w:rsid w:val="00FC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8CF"/>
    <w:rPr>
      <w:color w:val="0000FF" w:themeColor="hyperlink"/>
      <w:u w:val="single"/>
    </w:rPr>
  </w:style>
  <w:style w:type="paragraph" w:customStyle="1" w:styleId="newncpi">
    <w:name w:val="newncpi"/>
    <w:basedOn w:val="a"/>
    <w:rsid w:val="0065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1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A1D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A1D2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266612&amp;a=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67E06-5994-4AB4-AB94-34979011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2026-06-26T08:15:00Z</dcterms:created>
  <dcterms:modified xsi:type="dcterms:W3CDTF">2026-06-26T08:15:00Z</dcterms:modified>
</cp:coreProperties>
</file>