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584869E4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6E0DD48D" w:rsidR="000678D0" w:rsidRPr="00754EB7" w:rsidRDefault="00254C79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r w:rsidR="00F07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Красносельский торг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A8AA233" w14:textId="5332BB51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F07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F07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08DEFF5A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="00F07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F07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E039FE5" w14:textId="77777777" w:rsidR="00F07F42" w:rsidRPr="00F07F42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инвентарным номером 410/С-31389, (назначение – Здание специализированное розничной торговли, наименование – Магазин №2 «Промтовары») с составными частями и принадлежностями: А1/м-Магазин №2 Промтовары, б-Трубопровод тепловых сетей, трубопровод подающий, трубопровод обратный, </w:t>
            </w:r>
            <w:proofErr w:type="spellStart"/>
            <w:proofErr w:type="gram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общ.площадью</w:t>
            </w:r>
            <w:proofErr w:type="spellEnd"/>
            <w:proofErr w:type="gram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 138,1 кв.м., год постройки 1977, расположенное по адресу: Гродненская обл., Волковысский р-н, Красносельский с/с,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. Красносельский,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, 7; </w:t>
            </w:r>
          </w:p>
          <w:p w14:paraId="39EC8EDD" w14:textId="5C19D215" w:rsidR="00754EB7" w:rsidRPr="001E232E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Лот № 1 расположен на земельном участке площадью 0,0462 га с кадастровым номером 420855700001000201 (назначение – для обслуживания и эксплуатации зданий и сооружений в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г.п.Красносельский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), по адресу: Гродненская обл., Волковысский р-н,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. Красносельский,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, 7.</w:t>
            </w:r>
          </w:p>
        </w:tc>
      </w:tr>
      <w:tr w:rsidR="00254C79" w:rsidRPr="006F4A99" w14:paraId="4C822BFF" w14:textId="77777777" w:rsidTr="00254C79">
        <w:trPr>
          <w:trHeight w:val="109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4A8A3C22" w:rsidR="00254C79" w:rsidRPr="00032B6A" w:rsidRDefault="00F07F42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Волковысский р-н,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. Красносельский,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, 7.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4631FCF4" w:rsidR="00F82553" w:rsidRPr="00407482" w:rsidRDefault="00F07F42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Лот № 1: 32 184,00 руб. (Тридцать две тысячи сто восемьдесят четыре белорусских рублей 00 коп.), в том числе НДС 20 %.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6433B068" w:rsidR="00F82553" w:rsidRPr="00F82553" w:rsidRDefault="00F07F42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Лот </w:t>
            </w:r>
            <w:r w:rsidR="009F49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1: 3 218,40 руб. (Три тысячи двести восемнадцать белорусских рублей 40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36D98E6" w14:textId="77777777" w:rsidR="00F07F42" w:rsidRPr="00F07F42" w:rsidRDefault="00F07F42" w:rsidP="00F07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Обязательный первый шаг аукциона 5% от начальной цены лота. </w:t>
            </w:r>
          </w:p>
          <w:p w14:paraId="4011E7B4" w14:textId="4E8F9EAC" w:rsidR="001053E2" w:rsidRPr="001053E2" w:rsidRDefault="00F07F42" w:rsidP="00F07F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C8FEFBE" w14:textId="77777777" w:rsidR="00F07F42" w:rsidRPr="00F07F42" w:rsidRDefault="00F07F42" w:rsidP="00F07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«Красносельский торг» </w:t>
            </w:r>
          </w:p>
          <w:p w14:paraId="48ED2A48" w14:textId="77777777" w:rsidR="00F07F42" w:rsidRPr="00F07F42" w:rsidRDefault="00F07F42" w:rsidP="00F07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 xml:space="preserve">231911, Волковысский р-н, </w:t>
            </w:r>
            <w:proofErr w:type="spellStart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. Красносельский, ул. Короткая, 28</w:t>
            </w:r>
          </w:p>
          <w:p w14:paraId="25655088" w14:textId="4D7BF954" w:rsidR="00271727" w:rsidRPr="00271727" w:rsidRDefault="00F07F42" w:rsidP="00F07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Тел. 8-01512-63-812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334ECE7" w14:textId="3083C97C" w:rsidR="00F07F42" w:rsidRPr="00F07F42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Победитель электронных торгов (Претендент на покупку) обязан оплатить Организатору электронных торгов вознаграждение в размере 5 % от цены продажи предмета электронных торгов в течение 3 (трех) банковских дней со дня утверждения протокола о результатах электронных торгов.</w:t>
            </w:r>
          </w:p>
          <w:p w14:paraId="107127D9" w14:textId="7675E38B" w:rsidR="00F07F42" w:rsidRPr="00F07F42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Победитель электронных торгов (Претендент на покупку) обязан подписать с Продавцом договор купли-продажи в течение 20 календарных дней после проведения торгов (после предъявления Продавцу копии платежных документов об оплате организатору электронных торгов вознаграждения).</w:t>
            </w:r>
          </w:p>
          <w:p w14:paraId="60125FB6" w14:textId="6371CACF" w:rsidR="00F07F42" w:rsidRPr="00F07F42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Победитель электронных торгов (Претендент на покупку) обязан оплатить Продавцу стоимость предмета электронных торгов в порядке предварительной оплаты в течение 5 календарных дней после подписания договора купли-продажи.</w:t>
            </w:r>
          </w:p>
          <w:p w14:paraId="6688C9C3" w14:textId="4EB952F2" w:rsidR="00F56E44" w:rsidRPr="00F56E44" w:rsidRDefault="00F07F42" w:rsidP="00F07F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F42">
              <w:rPr>
                <w:rFonts w:ascii="Times New Roman" w:hAnsi="Times New Roman" w:cs="Times New Roman"/>
                <w:sz w:val="24"/>
                <w:szCs w:val="24"/>
              </w:rPr>
              <w:t>Победитель электронных торгов (Претендент на покупку) обязан возместить Продавцу затраты независимой оценки в сумме 422,74 руб. (Четыреста двадцать два белорусских рублей 74 коп.) в том числе НДС 20%.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28CE"/>
    <w:rsid w:val="00296D96"/>
    <w:rsid w:val="002D799E"/>
    <w:rsid w:val="00303FDC"/>
    <w:rsid w:val="00346B0B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7F1F61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9F4929"/>
    <w:rsid w:val="00A34262"/>
    <w:rsid w:val="00A71EC6"/>
    <w:rsid w:val="00A73F2D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07F42"/>
    <w:rsid w:val="00F17667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2026-08-28T06:52:00Z</dcterms:created>
  <dcterms:modified xsi:type="dcterms:W3CDTF">2026-10-19T13:18:00Z</dcterms:modified>
</cp:coreProperties>
</file>