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DBC95" w14:textId="57212FF1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электронных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</w:t>
            </w:r>
            <w:r w:rsidR="00753855">
              <w:t xml:space="preserve"> 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езаконсервированн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3710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70D76"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</w:t>
            </w:r>
            <w:r w:rsidR="00070D76" w:rsidRPr="0007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4AC86D9B" w14:textId="1EC5608D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="003710A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0D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E3A916" w14:textId="35B80B19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Незаконсервированный объект 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участков:</w:t>
            </w:r>
          </w:p>
          <w:p w14:paraId="4DDA733A" w14:textId="0831F89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37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часток № 1 с кадастровым номером 420850100001010148 – 3,0483 га.</w:t>
            </w:r>
          </w:p>
          <w:p w14:paraId="508367C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C31838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0.0401 га;</w:t>
            </w:r>
          </w:p>
          <w:p w14:paraId="7290A9E3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газоснабжения (часть земельного участка), площадь 0.0857 га.</w:t>
            </w:r>
          </w:p>
          <w:p w14:paraId="32D2585C" w14:textId="4F5BABFC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3) Ограничения (обременения) прав на земельные участки, расположенные в водоохранных зонах водных объектов (весь земельный участок), площадь 3,0483 га. </w:t>
            </w:r>
          </w:p>
          <w:p w14:paraId="4A9494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2 с кадастровым номером 420850100001010149 – 0,0190 га.</w:t>
            </w:r>
          </w:p>
          <w:p w14:paraId="41183665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8EB851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0.0150 га.</w:t>
            </w:r>
          </w:p>
          <w:p w14:paraId="5E5E0A1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водоснабжения (часть земельного участка), площадь 0.0100 га.</w:t>
            </w:r>
          </w:p>
          <w:p w14:paraId="58B4FCE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3) Ограничения (обременения) прав на земельные участки, расположенные в охранных зонах сетей и сооружений канализации (часть земельного участка), площадь 0.0060 га.</w:t>
            </w:r>
          </w:p>
          <w:p w14:paraId="3257E644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3 с кадастровым номером 420850100001010150 – 0,0339 га.</w:t>
            </w:r>
          </w:p>
          <w:p w14:paraId="71299432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632725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электропередачи (часть земельного участка), площадь 0.0040 га.</w:t>
            </w:r>
          </w:p>
          <w:p w14:paraId="6FDCF359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линий связи и радиофикации (часть земельного участка), площадь 0.0076 га.</w:t>
            </w:r>
          </w:p>
          <w:p w14:paraId="0A70A28F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4 с кадастровым номером 420850100001010151 – 0,0001 га;</w:t>
            </w:r>
          </w:p>
          <w:p w14:paraId="1E18F9EE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5 с кадастровым номером 420850100001010152 – 0,0001 га;</w:t>
            </w:r>
          </w:p>
          <w:p w14:paraId="3F38D8DB" w14:textId="105B5B45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6 с кадастровым номером 420850100001010153 – 0,0001 га;</w:t>
            </w:r>
          </w:p>
          <w:p w14:paraId="02E428A6" w14:textId="0EC5C593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7 с кадастровым номером 420850100001010154 – 0,0001 га;</w:t>
            </w:r>
          </w:p>
          <w:p w14:paraId="05F808AD" w14:textId="3568A52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8 с кадастровым номером 420850100001010155 – 0,0001 га;</w:t>
            </w:r>
          </w:p>
          <w:p w14:paraId="17719A50" w14:textId="277A5411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9 с кадастровым номером 420850100001010156 – 0,0001 га.</w:t>
            </w:r>
          </w:p>
          <w:p w14:paraId="7C39A1C7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для размещения объектов промышленности 1 11 00 (для строительства и обслуживания предприятия по производству хлебобулочных и кондитерских изделий), собственность Республики Беларусь, срок аренды – 50 лет с даты государственной регистрации возникновения права аренды.</w:t>
            </w:r>
          </w:p>
          <w:p w14:paraId="4A003F2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Инженерные коммуникации на участке отсутствуют. Незаконсервированный объект незавершенного строительства «Строительство предприятия по производству хлебобулочных изделий в г.Волковыск» имеет степень готовности 86 % (фундамент-бетон), площадь застройки 1 033 кв.м, строительный объем – 4 683 куб.м.</w:t>
            </w:r>
          </w:p>
          <w:p w14:paraId="39EC8EDD" w14:textId="0682792F" w:rsidR="004D41A6" w:rsidRPr="001E232E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Имеется возможность подключения электроснабжения, газоснабжения, водоснабжения в соответствии с техническими условиями.</w:t>
            </w:r>
          </w:p>
        </w:tc>
      </w:tr>
      <w:tr w:rsidR="00CD1EC9" w:rsidRPr="006F4A99" w14:paraId="459634DC" w14:textId="77777777" w:rsidTr="00CD1EC9">
        <w:trPr>
          <w:trHeight w:val="59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523DA1" w14:textId="37762814" w:rsidR="00CD1EC9" w:rsidRPr="00F82553" w:rsidRDefault="00CD1EC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13043C" w14:textId="407CCD4F" w:rsidR="00CD1EC9" w:rsidRPr="00070D76" w:rsidRDefault="00CD1EC9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Гродненская обл., Волковысский р-н, г. Волковыск, ул. С.Панковой, 71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43FEAC8" w14:textId="77777777" w:rsidR="003710AC" w:rsidRPr="003710AC" w:rsidRDefault="003710AC" w:rsidP="003710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0AC">
              <w:rPr>
                <w:rFonts w:ascii="Times New Roman" w:hAnsi="Times New Roman" w:cs="Times New Roman"/>
                <w:sz w:val="24"/>
                <w:szCs w:val="24"/>
              </w:rPr>
              <w:t>2 475 346,54 руб. (Два миллиона четыреста семьдесят пять тысяч триста сорок шесть рублей 54 копейки)</w:t>
            </w:r>
          </w:p>
          <w:p w14:paraId="631EC9B4" w14:textId="77777777" w:rsidR="003710AC" w:rsidRPr="003710AC" w:rsidRDefault="003710AC" w:rsidP="003710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0A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2F2CF06F" w14:textId="086D0517" w:rsidR="003710AC" w:rsidRPr="003710AC" w:rsidRDefault="003710AC" w:rsidP="003710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0AC">
              <w:rPr>
                <w:rFonts w:ascii="Times New Roman" w:hAnsi="Times New Roman" w:cs="Times New Roman"/>
                <w:sz w:val="24"/>
                <w:szCs w:val="24"/>
              </w:rPr>
              <w:t>- начальная цена незаконсервированного объекта незавершенного строительства «Строительство предприятия по производству хлебобулочных изделий в г. Волковыск» (86 процентов готовности) в сумме 2 365 000,00 руб. (Два миллиона триста шестьдесят пять тысяч рублей 00 копеек)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удельный вес 95,5 %</w:t>
            </w:r>
            <w:r w:rsidRPr="003710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8A135C" w14:textId="6A109755" w:rsidR="00F82553" w:rsidRPr="00407482" w:rsidRDefault="003710AC" w:rsidP="003710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0AC">
              <w:rPr>
                <w:rFonts w:ascii="Times New Roman" w:hAnsi="Times New Roman" w:cs="Times New Roman"/>
                <w:sz w:val="24"/>
                <w:szCs w:val="24"/>
              </w:rPr>
              <w:t>- начальная цена права аренды земельных участков в сумме 110 346,54 руб. (Сто десять тысяч триста сорок шесть рублей 54 копейки), определенную на основании кадастровой стоимости земельного участка.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00AAE431" w:rsidR="00F82553" w:rsidRPr="00F82553" w:rsidRDefault="003710A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0AC">
              <w:rPr>
                <w:rFonts w:ascii="Times New Roman" w:hAnsi="Times New Roman" w:cs="Times New Roman"/>
                <w:sz w:val="24"/>
                <w:szCs w:val="24"/>
              </w:rPr>
              <w:t>247 534,65 руб. (Двести сорок семь тысяч пятьсот тридцать четыре рубля 65 копеек)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47FEC6E9" w:rsidR="001053E2" w:rsidRPr="001053E2" w:rsidRDefault="00070D76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E1AFDBF" w14:textId="77777777" w:rsid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Волковысский районный исполнительный комитет,</w:t>
            </w:r>
          </w:p>
          <w:p w14:paraId="25655088" w14:textId="3D6FDC1A" w:rsidR="00070D76" w:rsidRP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231900, г.Волковыск, ул.Дзержинского,3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г. Гродно, ул. Врублевского, 3 каб.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03F91A2" w14:textId="73543A9B" w:rsid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обязан:</w:t>
            </w:r>
          </w:p>
          <w:p w14:paraId="17A8C670" w14:textId="66A15A86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1.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после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40D16525" w14:textId="571AC3E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предмет аукциона;</w:t>
            </w:r>
          </w:p>
          <w:p w14:paraId="3C220798" w14:textId="38D9A2F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008A332E" w14:textId="104D02B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право аренды земельного участка (часть платы за право аренды земельного участка – в случае предоставления рассрочки ее внесения).</w:t>
            </w:r>
          </w:p>
          <w:p w14:paraId="50DA20D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5B2A8344" w14:textId="5B588C37" w:rsid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4A897F" w14:textId="40C1CAB2" w:rsidR="00424DB3" w:rsidRPr="00424DB3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за оформление материалов по формированию земельного участка – 2 109,22 (Две тысячи сто девять белорусских рублей 22 копейки);</w:t>
            </w:r>
          </w:p>
          <w:p w14:paraId="709B4892" w14:textId="6589D518" w:rsidR="00424DB3" w:rsidRPr="00CD1EC9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- за государственную регистрацию создания земельного участка 111,00 (Сто одиннадцать белорусских рублей 00 копеек)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A9EA0" w14:textId="73C0F007" w:rsidR="00CD1EC9" w:rsidRP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11A4083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2. Подписать протокол, и (или) договор купли-продажи незаконсервированного объекта незавершенного строительства и (или) договор аренды земельного участка (в случае продажи права аренды земельного участка);</w:t>
            </w:r>
          </w:p>
          <w:p w14:paraId="5CDBE04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3. Заключить с Волковысским районным исполнительным комитетом договор аренды земельных участков и обратиться в трехмесячный срок после подписания протокола о результатах аукциона за государственной регистрацией прав, ограничений (обременений) прав на земельные участки;</w:t>
            </w:r>
          </w:p>
          <w:p w14:paraId="7A37C36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4. Переход прав на земельные участки до ввода незаконсервированного объекта незавершенного строительства в эксплуатацию может быть выполнен только с согласия арендодателя;</w:t>
            </w:r>
          </w:p>
          <w:p w14:paraId="48504EC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5. С даты подписания протокола о результатах аукциона обеспечить сохранность незаконсервированного объекта незавершенного 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состояния;</w:t>
            </w:r>
          </w:p>
          <w:p w14:paraId="4BEB655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6. С даты государственной регистрации прав на земельные участки в течение 1 календарного месяца обратиться в Волковысский районный исполнительный комитет за получением разрешения на проведение проектных и изыскательских работ, строительства объекта;</w:t>
            </w:r>
          </w:p>
          <w:p w14:paraId="209B78CC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7. С даты принятия решения Волковысского районного исполнительного комитета о разрешении проведения проектных и изыскательских работ, строительства объекта:</w:t>
            </w:r>
          </w:p>
          <w:p w14:paraId="0775FAD0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- в течение 2 календарных месяцев начать разработку проектно-сметной документации;</w:t>
            </w:r>
          </w:p>
          <w:p w14:paraId="5423A2B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 течение 2 календарных лет в установленном законодательством порядке разработать, согласовать, утвердить проектно-сметную документацию, содержащую в обязательном порядке нормативные сроки проведения строительно-монтажных работ и не позднее шести календарных месяцев начать выполнение строительно-монтажных работ по объекту;</w:t>
            </w:r>
          </w:p>
          <w:p w14:paraId="40D60BDB" w14:textId="6AD5980C" w:rsidR="00CD1EC9" w:rsidRDefault="00CD1EC9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8. Определить, что общий срок выполнения обязательств по строительству, вводу объекта в эксплуатацию не должен превышать 5 календарных лет.</w:t>
            </w:r>
          </w:p>
          <w:p w14:paraId="6688C9C3" w14:textId="195880DC" w:rsidR="00F56E44" w:rsidRPr="00F56E44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24CF291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B1B15FC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055373">
    <w:abstractNumId w:val="0"/>
  </w:num>
  <w:num w:numId="2" w16cid:durableId="119839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70D76"/>
    <w:rsid w:val="000B46FF"/>
    <w:rsid w:val="001053E2"/>
    <w:rsid w:val="00111F7B"/>
    <w:rsid w:val="0015009E"/>
    <w:rsid w:val="00175825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10AC"/>
    <w:rsid w:val="003778D5"/>
    <w:rsid w:val="0040057F"/>
    <w:rsid w:val="00407482"/>
    <w:rsid w:val="00424DB3"/>
    <w:rsid w:val="00450F0C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3855"/>
    <w:rsid w:val="007C3732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94968"/>
    <w:rsid w:val="00BA0DBC"/>
    <w:rsid w:val="00BD7679"/>
    <w:rsid w:val="00BE28C9"/>
    <w:rsid w:val="00BF7672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D1EC9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7DD83552-62CE-43F9-A59B-8B77DAEA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2026-08-28T06:52:00Z</dcterms:created>
  <dcterms:modified xsi:type="dcterms:W3CDTF">2026-10-08T13:51:00Z</dcterms:modified>
</cp:coreProperties>
</file>