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0632"/>
      </w:tblGrid>
      <w:tr w:rsidR="00EB3FA8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3FA8" w:rsidRDefault="007C0CC2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Гомельский филиал РУП «Институт недвижимости и оценки» извещает о проведении </w:t>
            </w:r>
          </w:p>
          <w:p w:rsidR="00EB3FA8" w:rsidRDefault="004509B9" w:rsidP="004509B9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5</w:t>
            </w:r>
            <w:r w:rsidR="007C0CC2">
              <w:rPr>
                <w:b/>
              </w:rPr>
              <w:t xml:space="preserve"> </w:t>
            </w:r>
            <w:r>
              <w:rPr>
                <w:b/>
              </w:rPr>
              <w:t>мая</w:t>
            </w:r>
            <w:r w:rsidR="007C0CC2">
              <w:rPr>
                <w:b/>
              </w:rPr>
              <w:t xml:space="preserve"> 2026г. в 14-00 открытых электронных торгов по продаже имущества, принадлежащего Транспортному республиканскому унитарному предприятию «Гомельское отделение Белорусской железной дороги» </w:t>
            </w:r>
          </w:p>
        </w:tc>
      </w:tr>
      <w:tr w:rsidR="00CA5133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09B9" w:rsidRDefault="004509B9" w:rsidP="006A490D">
            <w:pPr>
              <w:jc w:val="both"/>
              <w:rPr>
                <w:szCs w:val="24"/>
              </w:rPr>
            </w:pPr>
            <w:r w:rsidRPr="004509B9">
              <w:rPr>
                <w:b/>
                <w:szCs w:val="24"/>
              </w:rPr>
              <w:t>Лот №1: Автобус МАЗ-152062</w:t>
            </w:r>
            <w:r w:rsidRPr="004509B9">
              <w:rPr>
                <w:szCs w:val="24"/>
              </w:rPr>
              <w:t xml:space="preserve">, </w:t>
            </w:r>
            <w:proofErr w:type="spellStart"/>
            <w:proofErr w:type="gramStart"/>
            <w:r w:rsidRPr="004509B9">
              <w:rPr>
                <w:szCs w:val="24"/>
              </w:rPr>
              <w:t>рег.зн.АВ</w:t>
            </w:r>
            <w:proofErr w:type="spellEnd"/>
            <w:proofErr w:type="gramEnd"/>
            <w:r w:rsidRPr="004509B9">
              <w:rPr>
                <w:szCs w:val="24"/>
              </w:rPr>
              <w:t xml:space="preserve"> 6909-3, 2008г. </w:t>
            </w:r>
            <w:proofErr w:type="spellStart"/>
            <w:r w:rsidRPr="004509B9">
              <w:rPr>
                <w:szCs w:val="24"/>
              </w:rPr>
              <w:t>вып</w:t>
            </w:r>
            <w:proofErr w:type="spellEnd"/>
            <w:r w:rsidRPr="004509B9">
              <w:rPr>
                <w:szCs w:val="24"/>
              </w:rPr>
              <w:t xml:space="preserve">., цвет белый, количество пассажирских мест - 47, двигатель дизельный 11 946 см3, максимально допустимая масса 18000 кг. Местонахождение имущества: </w:t>
            </w:r>
            <w:proofErr w:type="spellStart"/>
            <w:r w:rsidRPr="004509B9">
              <w:rPr>
                <w:szCs w:val="24"/>
              </w:rPr>
              <w:t>г.Гомель</w:t>
            </w:r>
            <w:proofErr w:type="spellEnd"/>
            <w:r w:rsidRPr="004509B9">
              <w:rPr>
                <w:szCs w:val="24"/>
              </w:rPr>
              <w:t xml:space="preserve">, </w:t>
            </w:r>
            <w:proofErr w:type="spellStart"/>
            <w:r w:rsidRPr="004509B9">
              <w:rPr>
                <w:szCs w:val="24"/>
              </w:rPr>
              <w:t>ул.Кирова</w:t>
            </w:r>
            <w:proofErr w:type="spellEnd"/>
            <w:r w:rsidRPr="004509B9">
              <w:rPr>
                <w:szCs w:val="24"/>
              </w:rPr>
              <w:t xml:space="preserve">, 155. </w:t>
            </w:r>
          </w:p>
          <w:p w:rsidR="00CA5133" w:rsidRPr="00CA5133" w:rsidRDefault="004509B9" w:rsidP="006A490D">
            <w:pPr>
              <w:jc w:val="both"/>
              <w:rPr>
                <w:szCs w:val="24"/>
              </w:rPr>
            </w:pPr>
            <w:r w:rsidRPr="004509B9">
              <w:rPr>
                <w:b/>
                <w:szCs w:val="24"/>
              </w:rPr>
              <w:t>Начальная цена лота №1: 41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>015,97 руб</w:t>
            </w:r>
            <w:r w:rsidRPr="004509B9">
              <w:rPr>
                <w:szCs w:val="24"/>
              </w:rPr>
              <w:t xml:space="preserve">. (без НДС) </w:t>
            </w:r>
            <w:r w:rsidRPr="004509B9">
              <w:rPr>
                <w:b/>
                <w:szCs w:val="24"/>
              </w:rPr>
              <w:t>Задаток: 4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>101,59 руб.</w:t>
            </w:r>
          </w:p>
        </w:tc>
      </w:tr>
      <w:tr w:rsidR="00CA5133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09B9" w:rsidRDefault="004509B9" w:rsidP="00BB42AE">
            <w:pPr>
              <w:rPr>
                <w:szCs w:val="24"/>
              </w:rPr>
            </w:pPr>
            <w:r w:rsidRPr="004509B9">
              <w:rPr>
                <w:b/>
                <w:szCs w:val="24"/>
              </w:rPr>
              <w:t xml:space="preserve">Лот №2: Автопогрузчик БВ 2733-336 </w:t>
            </w:r>
            <w:r w:rsidRPr="004509B9">
              <w:rPr>
                <w:szCs w:val="24"/>
              </w:rPr>
              <w:t>вилочный,</w:t>
            </w:r>
            <w:r w:rsidRPr="004509B9">
              <w:rPr>
                <w:b/>
                <w:szCs w:val="24"/>
              </w:rPr>
              <w:t xml:space="preserve"> </w:t>
            </w:r>
            <w:r w:rsidRPr="004509B9">
              <w:rPr>
                <w:szCs w:val="24"/>
              </w:rPr>
              <w:t>1982г.вып.</w:t>
            </w:r>
            <w:proofErr w:type="gramStart"/>
            <w:r w:rsidRPr="004509B9">
              <w:rPr>
                <w:szCs w:val="24"/>
              </w:rPr>
              <w:t>,  цвет</w:t>
            </w:r>
            <w:proofErr w:type="gramEnd"/>
            <w:r w:rsidRPr="004509B9">
              <w:rPr>
                <w:szCs w:val="24"/>
              </w:rPr>
              <w:t xml:space="preserve"> оранжевый, двигатель бензиновый 2445 см</w:t>
            </w:r>
            <w:r w:rsidRPr="004509B9">
              <w:rPr>
                <w:szCs w:val="24"/>
                <w:vertAlign w:val="superscript"/>
              </w:rPr>
              <w:t>3</w:t>
            </w:r>
            <w:r w:rsidRPr="004509B9">
              <w:rPr>
                <w:szCs w:val="24"/>
              </w:rPr>
              <w:t xml:space="preserve">, масса грузоподъемность 3 000 кг, высота подъема груза 3300 мм. Местонахождение имущества: г. Гомель, ул. 50 лет </w:t>
            </w:r>
            <w:proofErr w:type="spellStart"/>
            <w:r w:rsidRPr="004509B9">
              <w:rPr>
                <w:szCs w:val="24"/>
              </w:rPr>
              <w:t>Гомсельмаша</w:t>
            </w:r>
            <w:proofErr w:type="spellEnd"/>
            <w:r w:rsidRPr="004509B9">
              <w:rPr>
                <w:szCs w:val="24"/>
              </w:rPr>
              <w:t xml:space="preserve">, 35. </w:t>
            </w:r>
          </w:p>
          <w:p w:rsidR="00CA5133" w:rsidRPr="00CA5133" w:rsidRDefault="004509B9" w:rsidP="00BB42AE">
            <w:pPr>
              <w:rPr>
                <w:szCs w:val="24"/>
              </w:rPr>
            </w:pPr>
            <w:r w:rsidRPr="004509B9">
              <w:rPr>
                <w:b/>
                <w:szCs w:val="24"/>
              </w:rPr>
              <w:t>Начальная цена лота №2: 4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 xml:space="preserve">900 </w:t>
            </w:r>
            <w:r w:rsidRPr="004509B9">
              <w:rPr>
                <w:szCs w:val="24"/>
              </w:rPr>
              <w:t xml:space="preserve">руб. (без НДС) </w:t>
            </w:r>
            <w:r w:rsidRPr="004509B9">
              <w:rPr>
                <w:b/>
                <w:szCs w:val="24"/>
              </w:rPr>
              <w:t>Задаток: 490 руб</w:t>
            </w:r>
            <w:r w:rsidRPr="004509B9">
              <w:rPr>
                <w:szCs w:val="24"/>
              </w:rPr>
              <w:t>.</w:t>
            </w:r>
          </w:p>
        </w:tc>
      </w:tr>
      <w:tr w:rsidR="00CA5133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509B9" w:rsidRDefault="004509B9" w:rsidP="004509B9">
            <w:pPr>
              <w:rPr>
                <w:szCs w:val="24"/>
              </w:rPr>
            </w:pPr>
            <w:r w:rsidRPr="004509B9">
              <w:rPr>
                <w:b/>
                <w:szCs w:val="24"/>
              </w:rPr>
              <w:t xml:space="preserve">Лот №3: Автогидроподъемник ПМС-318, </w:t>
            </w:r>
            <w:r w:rsidRPr="004509B9">
              <w:rPr>
                <w:szCs w:val="24"/>
              </w:rPr>
              <w:t xml:space="preserve">грузовой специальный (вышка) </w:t>
            </w:r>
            <w:proofErr w:type="gramStart"/>
            <w:r w:rsidRPr="004509B9">
              <w:rPr>
                <w:szCs w:val="24"/>
              </w:rPr>
              <w:t>рег.зн.АВ</w:t>
            </w:r>
            <w:proofErr w:type="gramEnd"/>
            <w:r w:rsidRPr="004509B9">
              <w:rPr>
                <w:szCs w:val="24"/>
              </w:rPr>
              <w:t>3010-3, 2007г.вып.</w:t>
            </w:r>
            <w:r>
              <w:rPr>
                <w:szCs w:val="24"/>
              </w:rPr>
              <w:t xml:space="preserve"> </w:t>
            </w:r>
            <w:r w:rsidRPr="004509B9">
              <w:rPr>
                <w:szCs w:val="24"/>
              </w:rPr>
              <w:t xml:space="preserve">цвет серо-синий, двигатель дизельный 4750 см3, максимально допустимая масса  6950 кг. Местонахождение имущества: г. Жлобин, ул. Товарная, 98. </w:t>
            </w:r>
          </w:p>
          <w:p w:rsidR="00CA5133" w:rsidRPr="004509B9" w:rsidRDefault="004509B9" w:rsidP="004509B9">
            <w:pPr>
              <w:rPr>
                <w:szCs w:val="24"/>
              </w:rPr>
            </w:pPr>
            <w:r w:rsidRPr="004509B9">
              <w:rPr>
                <w:b/>
                <w:szCs w:val="24"/>
              </w:rPr>
              <w:t>Начальная цена лота №3: 26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 xml:space="preserve">700 руб. </w:t>
            </w:r>
            <w:r w:rsidRPr="004509B9">
              <w:rPr>
                <w:szCs w:val="24"/>
              </w:rPr>
              <w:t>(без НДС)</w:t>
            </w:r>
            <w:r w:rsidRPr="004509B9">
              <w:rPr>
                <w:b/>
                <w:szCs w:val="24"/>
              </w:rPr>
              <w:t xml:space="preserve"> Задаток: 2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>670 руб.</w:t>
            </w:r>
          </w:p>
        </w:tc>
      </w:tr>
      <w:tr w:rsidR="00CA5133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2" w:type="dxa"/>
              <w:right w:w="142" w:type="dxa"/>
            </w:tcMar>
          </w:tcPr>
          <w:p w:rsidR="00CA5133" w:rsidRDefault="00CA5133">
            <w:pPr>
              <w:ind w:right="18"/>
              <w:jc w:val="both"/>
            </w:pPr>
            <w:bookmarkStart w:id="0" w:name="_GoBack"/>
            <w:bookmarkEnd w:id="0"/>
            <w:r>
              <w:rPr>
                <w:b/>
              </w:rPr>
              <w:t xml:space="preserve">Организатор электронных торгов, Оператор электронной торговой площадки: </w:t>
            </w:r>
            <w:r>
              <w:t xml:space="preserve">Гомельский филиал РУП «Институт недвижимости и оценки», </w:t>
            </w:r>
            <w:proofErr w:type="spellStart"/>
            <w:r>
              <w:t>г.Гомель</w:t>
            </w:r>
            <w:proofErr w:type="spellEnd"/>
            <w:r>
              <w:t xml:space="preserve">, </w:t>
            </w:r>
            <w:proofErr w:type="spellStart"/>
            <w:r>
              <w:t>ул.Артёма</w:t>
            </w:r>
            <w:proofErr w:type="spellEnd"/>
            <w:r>
              <w:t xml:space="preserve">, 23.  т.+375 232 32-46-47; 32-18-95; +375 29 170-46-47; </w:t>
            </w:r>
            <w:r>
              <w:rPr>
                <w:b/>
              </w:rPr>
              <w:t xml:space="preserve">электронный адрес ЭТП: www.gostorg.by; </w:t>
            </w:r>
            <w:r>
              <w:t>сайт: ino.by;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4" w:tooltip="Написать письмо адресату auction-gino@gino.by" w:history="1">
              <w:r>
                <w:rPr>
                  <w:rStyle w:val="a5"/>
                  <w:color w:val="000000"/>
                  <w:u w:val="none"/>
                </w:rPr>
                <w:t>auction-gino@gino.by</w:t>
              </w:r>
            </w:hyperlink>
            <w:r>
              <w:t>.</w:t>
            </w:r>
            <w:r>
              <w:rPr>
                <w:b/>
              </w:rPr>
              <w:t xml:space="preserve">  </w:t>
            </w:r>
          </w:p>
        </w:tc>
      </w:tr>
      <w:tr w:rsidR="00CA5133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2" w:type="dxa"/>
              <w:right w:w="142" w:type="dxa"/>
            </w:tcMar>
          </w:tcPr>
          <w:p w:rsidR="00CA5133" w:rsidRDefault="00CA5133">
            <w:pPr>
              <w:tabs>
                <w:tab w:val="left" w:pos="960"/>
              </w:tabs>
              <w:jc w:val="both"/>
            </w:pPr>
            <w:r>
              <w:rPr>
                <w:b/>
              </w:rPr>
              <w:t xml:space="preserve">Продавец: </w:t>
            </w:r>
            <w:r>
              <w:t xml:space="preserve">Транспортное республиканское унитарное предприятие «Гомельское отделение Белорусской железной дороги» г. Гомель, </w:t>
            </w:r>
            <w:proofErr w:type="spellStart"/>
            <w:r>
              <w:t>ул.Ветковская</w:t>
            </w:r>
            <w:proofErr w:type="spellEnd"/>
            <w:r>
              <w:t>, 5, т. 95-36-44; 95-33-12</w:t>
            </w:r>
          </w:p>
        </w:tc>
      </w:tr>
      <w:tr w:rsidR="00CA5133" w:rsidTr="006A490D">
        <w:trPr>
          <w:trHeight w:val="240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CA5133" w:rsidRDefault="00CA5133">
            <w:pPr>
              <w:ind w:right="18"/>
              <w:jc w:val="both"/>
            </w:pPr>
            <w:r>
              <w:t xml:space="preserve">Порядок проведения электронных торгов определен Положением о порядке проведения электронных торгов, утвержденным постановлением Совета Министров Республики Беларусь от 12 июля 2013 г. № 608 «О проведении электронных торгов», и Регламентом ЭТП «GOSTORG», размещенным по адресу: </w:t>
            </w:r>
            <w:hyperlink r:id="rId5" w:history="1">
              <w:r>
                <w:rPr>
                  <w:rStyle w:val="a5"/>
                  <w:color w:val="000000"/>
                  <w:u w:val="none"/>
                </w:rPr>
                <w:t>www.gostorg.by</w:t>
              </w:r>
            </w:hyperlink>
            <w:r>
              <w:t xml:space="preserve">. Детальная информация об электронных торгах, в том числе об оформлении участия в них, условиях торгов, размещена на ЭТП. </w:t>
            </w:r>
            <w:r>
              <w:rPr>
                <w:b/>
              </w:rPr>
              <w:t>Шаг электронных торгов – 5%.</w:t>
            </w:r>
            <w:r>
              <w:t xml:space="preserve"> Заявления на участие в электронных торгах с прилагаемыми к ним документами принимаются до 16-00 </w:t>
            </w:r>
            <w:r>
              <w:rPr>
                <w:b/>
              </w:rPr>
              <w:t xml:space="preserve"> </w:t>
            </w:r>
            <w:r w:rsidR="004509B9">
              <w:rPr>
                <w:b/>
              </w:rPr>
              <w:t>04</w:t>
            </w:r>
            <w:r>
              <w:rPr>
                <w:b/>
              </w:rPr>
              <w:t>.0</w:t>
            </w:r>
            <w:r w:rsidR="004509B9">
              <w:rPr>
                <w:b/>
              </w:rPr>
              <w:t>5</w:t>
            </w:r>
            <w:r>
              <w:rPr>
                <w:b/>
              </w:rPr>
              <w:t>.2026г. включительно</w:t>
            </w:r>
            <w:r>
              <w:t xml:space="preserve">. </w:t>
            </w:r>
          </w:p>
          <w:p w:rsidR="00CA5133" w:rsidRDefault="00CA5133">
            <w:pPr>
              <w:tabs>
                <w:tab w:val="left" w:pos="7020"/>
              </w:tabs>
              <w:jc w:val="both"/>
            </w:pPr>
            <w:r>
              <w:t xml:space="preserve">В электронных торгах имеют право участвовать юридические и физические лица, а также индивидуальные предприниматели, своевременно подавшие заявление на участие в электронных торгах с приложением необходимых документов, внесшие задаток по заявляемому лоту до подачи заявления и прошедшие заключительную регистрацию на ЭТП </w:t>
            </w:r>
            <w:r w:rsidRPr="004509B9">
              <w:rPr>
                <w:b/>
              </w:rPr>
              <w:t xml:space="preserve">с 13-30 до 14-00 </w:t>
            </w:r>
            <w:r w:rsidR="004509B9" w:rsidRPr="004509B9">
              <w:rPr>
                <w:b/>
              </w:rPr>
              <w:t>05</w:t>
            </w:r>
            <w:r w:rsidRPr="004509B9">
              <w:rPr>
                <w:b/>
              </w:rPr>
              <w:t>.</w:t>
            </w:r>
            <w:r>
              <w:rPr>
                <w:b/>
              </w:rPr>
              <w:t>0</w:t>
            </w:r>
            <w:r w:rsidR="004509B9">
              <w:rPr>
                <w:b/>
              </w:rPr>
              <w:t>5</w:t>
            </w:r>
            <w:r>
              <w:rPr>
                <w:b/>
              </w:rPr>
              <w:t>.2026г</w:t>
            </w:r>
            <w:r>
              <w:t xml:space="preserve">. </w:t>
            </w:r>
          </w:p>
          <w:p w:rsidR="00CA5133" w:rsidRDefault="00CA5133">
            <w:pPr>
              <w:tabs>
                <w:tab w:val="left" w:pos="7020"/>
              </w:tabs>
              <w:jc w:val="both"/>
            </w:pPr>
            <w:r>
              <w:t>Победителем электронных торгов признается участник, предложивший наибольшую цену за лот на торгах; претендентом на покупку признается единственный зарегистрированный участник, согласившийся повысить начальную цену лота на 5% в течение 10 минут с начала электронных торгов.</w:t>
            </w:r>
          </w:p>
          <w:p w:rsidR="00CA5133" w:rsidRDefault="00CA5133">
            <w:pPr>
              <w:ind w:right="18"/>
              <w:jc w:val="both"/>
            </w:pPr>
            <w:r>
              <w:t xml:space="preserve">Задаток, уплаченный участником электронных торгов, ставшим победителем (претендентом на покупку), будет засчитан в счет окончательной стоимости предмета торгов. Задаток, уплаченный участниками электронных торгов, не ставшими победителем электронных торгов (претендентом на покупку), Организатор торгов возвращает безналичным платежом на их счета в течение 5 рабочих дней со дня проведения электронных торгов. </w:t>
            </w:r>
          </w:p>
          <w:p w:rsidR="00CA5133" w:rsidRDefault="00CA5133">
            <w:pPr>
              <w:pStyle w:val="a3"/>
              <w:tabs>
                <w:tab w:val="left" w:pos="0"/>
                <w:tab w:val="left" w:pos="3060"/>
              </w:tabs>
              <w:rPr>
                <w:sz w:val="24"/>
              </w:rPr>
            </w:pPr>
            <w:r>
              <w:rPr>
                <w:b/>
                <w:sz w:val="24"/>
              </w:rPr>
              <w:t>Победитель торгов (претендент на покупку) обязан</w:t>
            </w:r>
            <w:r>
              <w:rPr>
                <w:sz w:val="24"/>
              </w:rPr>
              <w:t>: в течение 3-х рабочих дней после подписания протокола электронных торгов возместить Организатору затраты на организацию и проведение аукциона, об утвержденной сумме которых уведомляется до начала электронных торгов); в течение 15-ти рабочих дней после подписания  протокола электронных торгов заключить с Продавцом договор купли-продажи предмета торгов; выплатить Продавцу стоимость предмета торгов, сформированную в установленном порядке в срок установленный договором купли-продажи. Если между продавцом и покупателем в течение срока, установленного для заключения договора купли-продажи, не достигнута договоренность по срокам и порядку оплаты за предмет  торгов, такая оплата должна быть произведена в течение 10 рабочих дней с момента заключения договора купли-продажи. Рассрочка оплаты стоимости приобретенного имущества предоставляется в соответствии с действующим законодательством.</w:t>
            </w:r>
          </w:p>
          <w:p w:rsidR="00CA5133" w:rsidRDefault="00CA5133">
            <w:pPr>
              <w:pStyle w:val="a3"/>
              <w:tabs>
                <w:tab w:val="left" w:pos="0"/>
                <w:tab w:val="left" w:pos="3060"/>
              </w:tabs>
              <w:rPr>
                <w:sz w:val="24"/>
              </w:rPr>
            </w:pPr>
            <w:r>
              <w:rPr>
                <w:sz w:val="24"/>
              </w:rPr>
              <w:t>Организатор электронных торгов имеет право отказаться от проведения электронных торгов в любое время, но не позднее чем за 3 календарных дня до наступления даты их проведения.</w:t>
            </w:r>
          </w:p>
        </w:tc>
      </w:tr>
    </w:tbl>
    <w:p w:rsidR="00EB3FA8" w:rsidRDefault="00EB3FA8">
      <w:pPr>
        <w:tabs>
          <w:tab w:val="left" w:pos="960"/>
        </w:tabs>
        <w:jc w:val="right"/>
        <w:rPr>
          <w:sz w:val="8"/>
        </w:rPr>
      </w:pPr>
    </w:p>
    <w:sectPr w:rsidR="00EB3FA8">
      <w:pgSz w:w="11906" w:h="16838"/>
      <w:pgMar w:top="567" w:right="851" w:bottom="85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B3FA8"/>
    <w:rsid w:val="001D18AF"/>
    <w:rsid w:val="004509B9"/>
    <w:rsid w:val="006A490D"/>
    <w:rsid w:val="007C0CC2"/>
    <w:rsid w:val="00CA5133"/>
    <w:rsid w:val="00EB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D7A6A-885C-4B66-884E-E214593A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jc w:val="both"/>
    </w:pPr>
    <w:rPr>
      <w:sz w:val="32"/>
    </w:rPr>
  </w:style>
  <w:style w:type="character" w:customStyle="1" w:styleId="a4">
    <w:name w:val="Основной текст Знак"/>
    <w:basedOn w:val="1"/>
    <w:link w:val="a3"/>
    <w:rPr>
      <w:sz w:val="3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torg.by" TargetMode="External"/><Relationship Id="rId4" Type="http://schemas.openxmlformats.org/officeDocument/2006/relationships/hyperlink" Target="http://mail.atservers.com/compose.php?newto=auction-gino@gino.by&amp;sessionid=5btmnmqr1pc7ki4cpc6ln0b4p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2026-03-31T08:42:00Z</dcterms:created>
  <dcterms:modified xsi:type="dcterms:W3CDTF">2026-04-17T09:13:00Z</dcterms:modified>
</cp:coreProperties>
</file>