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9"/>
        <w:gridCol w:w="8079"/>
      </w:tblGrid>
      <w:tr w:rsidR="002D799E" w:rsidRPr="006F4A99" w14:paraId="3EA58767" w14:textId="77777777" w:rsidTr="0015009E">
        <w:trPr>
          <w:trHeight w:val="69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CDBC95" w14:textId="501721D6" w:rsidR="000678D0" w:rsidRPr="00C829CF" w:rsidRDefault="000678D0" w:rsidP="00067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Гродненский филиал РУП «Институт недвижимости и оценки»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(Организатор</w:t>
            </w:r>
            <w:r w:rsidRPr="00F82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торгов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извещает</w:t>
            </w:r>
            <w:r w:rsidRPr="00F82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проведении </w:t>
            </w:r>
            <w:r w:rsidR="00175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открытых </w:t>
            </w:r>
            <w:r w:rsidR="00753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электронных</w:t>
            </w:r>
            <w:r w:rsidR="00175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торгов</w:t>
            </w:r>
            <w:r w:rsidRPr="00032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продаже</w:t>
            </w:r>
            <w:r w:rsidR="00753855">
              <w:t xml:space="preserve"> </w:t>
            </w:r>
            <w:r w:rsidR="00070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753855" w:rsidRPr="00753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езаконсервированн</w:t>
            </w:r>
            <w:r w:rsidR="00070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="00753855" w:rsidRPr="00753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объект</w:t>
            </w:r>
            <w:r w:rsidR="00070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</w:t>
            </w:r>
            <w:r w:rsidR="00753855" w:rsidRPr="00753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незавершенного строительства «Строительство предприятия по производству хлебобулочных изделий в г. Волковыск» и право заключения договора аренды земельных участков</w:t>
            </w:r>
            <w:r w:rsidR="00070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 xml:space="preserve">Аукцион состоится </w:t>
            </w:r>
            <w:r w:rsidR="00070D76" w:rsidRPr="00CD1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  <w:r w:rsidRPr="00CD1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070D76" w:rsidRPr="00CD1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CD1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.2026 г. в 11.00</w:t>
            </w: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адресу: </w:t>
            </w:r>
            <w:r w:rsidR="00070D76" w:rsidRPr="00070D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https://gostorg.by</w:t>
            </w:r>
          </w:p>
          <w:p w14:paraId="4AC86D9B" w14:textId="39E16393" w:rsidR="000678D0" w:rsidRPr="00C829CF" w:rsidRDefault="000678D0" w:rsidP="00067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 xml:space="preserve">Последний день приема заявлений с прилагаемыми к ним документами и задатков: </w:t>
            </w:r>
            <w:r w:rsidR="00070D76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70D7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 xml:space="preserve">.2026 г. до 15.00 </w:t>
            </w:r>
          </w:p>
          <w:p w14:paraId="71BEC557" w14:textId="0621A61C" w:rsidR="002D799E" w:rsidRPr="006F4A99" w:rsidRDefault="000678D0" w:rsidP="00067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>Телефон для справок: +375(152)55-87-71</w:t>
            </w:r>
          </w:p>
        </w:tc>
      </w:tr>
      <w:tr w:rsidR="00F82553" w:rsidRPr="006F4A99" w14:paraId="781C0B9D" w14:textId="77777777" w:rsidTr="0015009E">
        <w:trPr>
          <w:trHeight w:val="30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F11C76A" w14:textId="1C48099D" w:rsidR="00F82553" w:rsidRPr="005B0CF0" w:rsidRDefault="00F82553" w:rsidP="00F825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CF0">
              <w:rPr>
                <w:rFonts w:ascii="Times New Roman" w:hAnsi="Times New Roman" w:cs="Times New Roman"/>
                <w:b/>
                <w:sz w:val="24"/>
                <w:szCs w:val="24"/>
              </w:rPr>
              <w:t>Лот № 1</w:t>
            </w:r>
          </w:p>
        </w:tc>
      </w:tr>
      <w:tr w:rsidR="002D799E" w:rsidRPr="006F4A99" w14:paraId="43317D0A" w14:textId="77777777" w:rsidTr="0015009E">
        <w:trPr>
          <w:trHeight w:val="144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484A5D" w14:textId="6EF027EF" w:rsidR="002D799E" w:rsidRPr="006F4A99" w:rsidRDefault="0080564B" w:rsidP="00032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Состав, краткая</w:t>
            </w:r>
            <w:r w:rsidR="00F82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0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9E3A916" w14:textId="35B80B19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ЛОТ №1: </w:t>
            </w: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Незаконсервированный объект незавершенного строительства «Строительство предприятия по производству хлебобулочных изделий в г. Волковыск» и право заключения договора аренды земельных участков:</w:t>
            </w:r>
          </w:p>
          <w:p w14:paraId="4DDA733A" w14:textId="0831F89E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C373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часток № 1 с кадастровым номером 420850100001010148 – 3,0483 га.</w:t>
            </w:r>
          </w:p>
          <w:p w14:paraId="508367CA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Описание права, ограничения (обременения) прав:</w:t>
            </w:r>
          </w:p>
          <w:p w14:paraId="5C31838D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1) Ограничения (обременения) прав на земельные участки, расположенные в охранных зонах линий связи и радиофикации (часть земельного участка), площадь 0.0401 га;</w:t>
            </w:r>
          </w:p>
          <w:p w14:paraId="7290A9E3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2) Ограничения (обременения) прав на земельные участки, расположенные в охранных зонах сетей и сооружений газоснабжения (часть земельного участка), площадь 0.0857 га.</w:t>
            </w:r>
          </w:p>
          <w:p w14:paraId="32D2585C" w14:textId="4F5BABFC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 xml:space="preserve">3) Ограничения (обременения) прав на земельные участки, расположенные в водоохранных зонах водных объектов (весь земельный участок), площадь 3,0483 га. </w:t>
            </w:r>
          </w:p>
          <w:p w14:paraId="4A9494AB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- Участок № 2 с кадастровым номером 420850100001010149 – 0,0190 га.</w:t>
            </w:r>
          </w:p>
          <w:p w14:paraId="41183665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Описание права, ограничения (обременения) прав:</w:t>
            </w:r>
          </w:p>
          <w:p w14:paraId="58EB851A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1) Ограничения (обременения) прав на земельные участки, расположенные в охранных зонах линий связи и радиофикации (часть земельного участка), площадь 0.0150 га.</w:t>
            </w:r>
          </w:p>
          <w:p w14:paraId="5E5E0A10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2) Ограничения (обременения) прав на земельные участки, расположенные в охранных зонах сетей и сооружений водоснабжения (часть земельного участка), площадь 0.0100 га.</w:t>
            </w:r>
          </w:p>
          <w:p w14:paraId="58B4FCED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3) Ограничения (обременения) прав на земельные участки, расположенные в охранных зонах сетей и сооружений канализации (часть земельного участка), площадь 0.0060 га.</w:t>
            </w:r>
          </w:p>
          <w:p w14:paraId="3257E644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- Участок № 3 с кадастровым номером 420850100001010150 – 0,0339 га.</w:t>
            </w:r>
          </w:p>
          <w:p w14:paraId="71299432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Описание права, ограничения (обременения) прав:</w:t>
            </w:r>
          </w:p>
          <w:p w14:paraId="632725AB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1) Ограничения (обременения) прав на земельные участки, расположенные в охранных зонах линий электропередачи (часть земельного участка), площадь 0.0040 га.</w:t>
            </w:r>
          </w:p>
          <w:p w14:paraId="6FDCF359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2) Ограничения (обременения) прав на земельные участки, расположенные в охранных зонах линий связи и радиофикации (часть земельного участка), площадь 0.0076 га.</w:t>
            </w:r>
          </w:p>
          <w:p w14:paraId="0A70A28F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- Участок № 4 с кадастровым номером 420850100001010151 – 0,0001 га;</w:t>
            </w:r>
          </w:p>
          <w:p w14:paraId="1E18F9EE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- Участок № 5 с кадастровым номером 420850100001010152 – 0,0001 га;</w:t>
            </w:r>
          </w:p>
          <w:p w14:paraId="3F38D8DB" w14:textId="105B5B45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Участок № 6 с кадастровым номером 420850100001010153 – 0,0001 га;</w:t>
            </w:r>
          </w:p>
          <w:p w14:paraId="02E428A6" w14:textId="0EC5C593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Участок № 7 с кадастровым номером 420850100001010154 – 0,0001 га;</w:t>
            </w:r>
          </w:p>
          <w:p w14:paraId="05F808AD" w14:textId="3568A52E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Участок № 8 с кадастровым номером 420850100001010155 – 0,0001 га;</w:t>
            </w:r>
          </w:p>
          <w:p w14:paraId="17719A50" w14:textId="277A5411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Участок № 9 с кадастровым номером 420850100001010156 – 0,0001 га.</w:t>
            </w:r>
          </w:p>
          <w:p w14:paraId="7C39A1C7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для размещения объектов промышленности 1 11 00 (для строительства и обслуживания предприятия по производству хлебобулочных и кондитерских изделий), собственность Республики Беларусь, срок аренды – 50 лет с даты государственной регистрации возникновения права аренды.</w:t>
            </w:r>
          </w:p>
          <w:p w14:paraId="4A003F20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Инженерные коммуникации на участке отсутствуют. Незаконсервированный объект незавершенного строительства «Строительство предприятия по производству хлебобулочных изделий в г.Волковыск» имеет степень готовности 86 % (фундамент-бетон), площадь застройки 1 033 кв.м, строительный объем – 4 683 куб.м.</w:t>
            </w:r>
          </w:p>
          <w:p w14:paraId="39EC8EDD" w14:textId="0682792F" w:rsidR="004D41A6" w:rsidRPr="001E232E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Имеется возможность подключения электроснабжения, газоснабжения, водоснабжения в соответствии с техническими условиями.</w:t>
            </w:r>
          </w:p>
        </w:tc>
      </w:tr>
      <w:tr w:rsidR="00CD1EC9" w:rsidRPr="006F4A99" w14:paraId="459634DC" w14:textId="77777777" w:rsidTr="00CD1EC9">
        <w:trPr>
          <w:trHeight w:val="59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3523DA1" w14:textId="37762814" w:rsidR="00CD1EC9" w:rsidRPr="00F82553" w:rsidRDefault="00CD1EC9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Адрес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513043C" w14:textId="407CCD4F" w:rsidR="00CD1EC9" w:rsidRPr="00070D76" w:rsidRDefault="00CD1EC9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Гродненская обл., Волковысский р-н, г. Волковыск, ул. С.Панковой, 71</w:t>
            </w:r>
          </w:p>
        </w:tc>
      </w:tr>
      <w:tr w:rsidR="00F82553" w:rsidRPr="006F4A99" w14:paraId="18159368" w14:textId="77777777" w:rsidTr="005572FE">
        <w:trPr>
          <w:trHeight w:val="103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C1353FD" w14:textId="6C645599" w:rsidR="00F82553" w:rsidRPr="0080564B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2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Начальная цена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6AC0923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4 840 346,54 (Четыре миллиона восемьсот сорок тысяч триста сорок шесть белорусских рублей 54 копейки)</w:t>
            </w:r>
          </w:p>
          <w:p w14:paraId="30E75576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14:paraId="35C6703A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- начальная цена незаконсервированного объекта незавершенного строительства «Строительство предприятия по производству хлебобулочных изделий в г. Волковыск» (86 процентов готовности) в сумме 4 730 000,00 (Четыре миллиона семьсот тридцать тысяч белорусских рублей 00 копеек);</w:t>
            </w:r>
          </w:p>
          <w:p w14:paraId="3C8A135C" w14:textId="18CC2B2D" w:rsidR="00F82553" w:rsidRPr="00407482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- начальная цена права аренды земельных участков в сумме 110 346,54 (Сто десять тысяч триста сорок шесть белорусских рублей 54 копейки), определенную на основании кадастровой стоимости земельного участка.</w:t>
            </w:r>
          </w:p>
        </w:tc>
      </w:tr>
      <w:tr w:rsidR="00F82553" w:rsidRPr="006F4A99" w14:paraId="763E7796" w14:textId="77777777" w:rsidTr="005572FE">
        <w:trPr>
          <w:trHeight w:val="99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0DBC55E" w14:textId="557EAF40" w:rsidR="00F82553" w:rsidRPr="00F82553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Задаток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A2F5E39" w14:textId="3A838682" w:rsidR="00F82553" w:rsidRPr="00F82553" w:rsidRDefault="00070D76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484 034,65 (Четыреста восемьдесят четыре тысячи тридцать четыре белорусских рубля 65 копеек)</w:t>
            </w:r>
          </w:p>
        </w:tc>
      </w:tr>
      <w:tr w:rsidR="001053E2" w:rsidRPr="006F4A99" w14:paraId="67268422" w14:textId="77777777" w:rsidTr="001053E2">
        <w:trPr>
          <w:trHeight w:val="415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937A79F" w14:textId="59C54BF4" w:rsidR="001053E2" w:rsidRPr="001053E2" w:rsidRDefault="001053E2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3E2">
              <w:rPr>
                <w:rFonts w:ascii="Times New Roman" w:hAnsi="Times New Roman" w:cs="Times New Roman"/>
                <w:b/>
                <w:sz w:val="24"/>
                <w:szCs w:val="24"/>
              </w:rPr>
              <w:t>Общие сведения</w:t>
            </w:r>
          </w:p>
        </w:tc>
      </w:tr>
      <w:tr w:rsidR="001053E2" w:rsidRPr="006F4A99" w14:paraId="09F2AA2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E05629C" w14:textId="547E58F4" w:rsidR="001053E2" w:rsidRPr="001053E2" w:rsidRDefault="001053E2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Шаг электронных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011E7B4" w14:textId="47FEC6E9" w:rsidR="001053E2" w:rsidRPr="001053E2" w:rsidRDefault="00070D76" w:rsidP="002717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Обязательный первый шаг аукциона 5% от начальной цены лота. Последующий шаг аукциона – 5 % от начальной цены лота.</w:t>
            </w:r>
          </w:p>
        </w:tc>
      </w:tr>
      <w:tr w:rsidR="00271727" w:rsidRPr="006F4A99" w14:paraId="7ADCAE5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6FF2F89" w14:textId="67EE32BE" w:rsidR="00271727" w:rsidRPr="001053E2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Номер р/с для перечисления задатка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3EB507E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р/с BY85BAPB30127802900100000000 </w:t>
            </w:r>
          </w:p>
          <w:p w14:paraId="357BDDBF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в ОАО «Белагропромбанк», г. Минск ул. Романовская Слобода, 8, BIC</w:t>
            </w:r>
          </w:p>
          <w:p w14:paraId="6BF6B868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банка BAPBBY2X. </w:t>
            </w:r>
          </w:p>
          <w:p w14:paraId="730D6DAE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Получатель – Гродненский филиал РУП «Институт недвижимости и</w:t>
            </w:r>
          </w:p>
          <w:p w14:paraId="6535AECF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оценки», УНП 190055182 / ОКПО 37492021.</w:t>
            </w:r>
          </w:p>
          <w:p w14:paraId="57802C1D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Назначение платежа: задаток для участия в торгах по</w:t>
            </w:r>
          </w:p>
          <w:p w14:paraId="6B294A78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продаже имущества</w:t>
            </w:r>
          </w:p>
          <w:p w14:paraId="2A1ADA0D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(карточка No ___),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назначенного на ___________________</w:t>
            </w:r>
          </w:p>
          <w:p w14:paraId="632BF352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2026 г. </w:t>
            </w:r>
          </w:p>
          <w:p w14:paraId="28227F63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Код   назначения   платежа   –   40901   «Перечисление   гарантийного</w:t>
            </w:r>
          </w:p>
          <w:p w14:paraId="4E7DB056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взноса».</w:t>
            </w:r>
          </w:p>
          <w:p w14:paraId="46E2B5FF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Для внесения задатка через </w:t>
            </w:r>
          </w:p>
          <w:p w14:paraId="026CE0EA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ЕРИП</w:t>
            </w:r>
          </w:p>
          <w:p w14:paraId="25FD2C5A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, выберите:</w:t>
            </w:r>
          </w:p>
          <w:p w14:paraId="7C9B4D23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-прочие платежи</w:t>
            </w:r>
          </w:p>
          <w:p w14:paraId="6CEB43C1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-товары, работы, услуги</w:t>
            </w:r>
          </w:p>
          <w:p w14:paraId="18932FB0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-Минск</w:t>
            </w:r>
          </w:p>
          <w:p w14:paraId="61992E0E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-Институт недвижимости и оценки</w:t>
            </w:r>
          </w:p>
          <w:p w14:paraId="4C88B4FD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-выбираем услугу: - задаток для участия в аукционе</w:t>
            </w:r>
          </w:p>
          <w:p w14:paraId="339428F3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 номер заявки – карточка лота</w:t>
            </w:r>
          </w:p>
          <w:p w14:paraId="26CF542B" w14:textId="55F3C05A" w:rsidR="00271727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 ФИО</w:t>
            </w:r>
          </w:p>
        </w:tc>
      </w:tr>
      <w:tr w:rsidR="00271727" w:rsidRPr="006F4A99" w14:paraId="3ACF384A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219DDF8" w14:textId="1FAEB09C" w:rsidR="00271727" w:rsidRPr="00271727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E1AFDBF" w14:textId="77777777" w:rsidR="00271727" w:rsidRDefault="00070D76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Волковысский районный исполнительный комитет,</w:t>
            </w:r>
          </w:p>
          <w:p w14:paraId="25655088" w14:textId="3D6FDC1A" w:rsidR="00070D76" w:rsidRPr="00271727" w:rsidRDefault="00070D76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231900, г.Волковыск, ул.Дзержинского,3</w:t>
            </w:r>
          </w:p>
        </w:tc>
      </w:tr>
      <w:tr w:rsidR="00F56E44" w:rsidRPr="000678D0" w14:paraId="6C0BEB94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6DC4D6F" w14:textId="3EE3A6CC" w:rsidR="00F56E44" w:rsidRPr="00271727" w:rsidRDefault="000678D0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418CB6A" w14:textId="77777777" w:rsidR="000678D0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Гродненский филиал РУП «Институт недвижимости и оценки»,</w:t>
            </w:r>
          </w:p>
          <w:p w14:paraId="7640A694" w14:textId="77777777" w:rsidR="000678D0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г. Гродно, ул. Врублевского, 3 каб. 209,</w:t>
            </w:r>
          </w:p>
          <w:p w14:paraId="29436C62" w14:textId="77777777" w:rsidR="000678D0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(+375 152) 55-87-71</w:t>
            </w:r>
          </w:p>
          <w:p w14:paraId="1AA1C5BE" w14:textId="77777777" w:rsidR="000678D0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моб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+375295338815</w:t>
            </w:r>
          </w:p>
          <w:p w14:paraId="6C935AB6" w14:textId="4B2BD134" w:rsidR="00F56E44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grodno@ino.by</w:t>
            </w:r>
          </w:p>
        </w:tc>
      </w:tr>
      <w:tr w:rsidR="00F56E44" w:rsidRPr="00F56E44" w14:paraId="28B11DF9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D9C0C17" w14:textId="491874DA" w:rsidR="00F56E44" w:rsidRPr="00F56E44" w:rsidRDefault="00F56E44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Условия аукциона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03F91A2" w14:textId="73543A9B" w:rsid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Победитель торгов либо единственный участник торгов, выразивший согласие на приобретение предмета торгов по начальной цене, увеличенной на пять процентов (Претендент на покупку)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обязан:</w:t>
            </w:r>
          </w:p>
          <w:p w14:paraId="17A8C670" w14:textId="66A15A86" w:rsidR="00CD1EC9" w:rsidRP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 xml:space="preserve">1. 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 (</w:t>
            </w: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десяти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 xml:space="preserve"> рабочих дней после утверждения в установленном порядке протокола о результатах аукциона либо после признания аукциона несостоявшимся:</w:t>
            </w:r>
          </w:p>
          <w:p w14:paraId="40D16525" w14:textId="571AC3E2" w:rsidR="00CD1EC9" w:rsidRP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внести плату за предмет аукциона;</w:t>
            </w:r>
          </w:p>
          <w:p w14:paraId="3C220798" w14:textId="38D9A2F2" w:rsidR="00CD1EC9" w:rsidRP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возместить затраты на организацию и проведение аукциона, включая расходы, связанные с изготовлением и предоставлением участникам документации, необходимой для его проведения;</w:t>
            </w:r>
          </w:p>
          <w:p w14:paraId="008A332E" w14:textId="104D02B2" w:rsidR="00CD1EC9" w:rsidRP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внести плату за право аренды земельного участка (часть платы за право аренды земельного участка – в случае предоставления рассрочки ее внесения).</w:t>
            </w:r>
          </w:p>
          <w:p w14:paraId="50DA20D6" w14:textId="77777777" w:rsidR="00CD1EC9" w:rsidRP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Затраты на организацию и проведение аукциона возмещаются в следующем порядке:</w:t>
            </w:r>
          </w:p>
          <w:p w14:paraId="5B2A8344" w14:textId="5B588C37" w:rsidR="00CD1EC9" w:rsidRDefault="00424DB3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D1EC9" w:rsidRPr="00CD1EC9">
              <w:rPr>
                <w:rFonts w:ascii="Times New Roman" w:hAnsi="Times New Roman" w:cs="Times New Roman"/>
                <w:sz w:val="24"/>
                <w:szCs w:val="24"/>
              </w:rPr>
              <w:t>на подготовку аукционной документации перечисляются на расчетный счет Волковысского районного исполнительного комитета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E4A897F" w14:textId="40C1CAB2" w:rsidR="00424DB3" w:rsidRPr="00424DB3" w:rsidRDefault="00424DB3" w:rsidP="00424D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4DB3">
              <w:rPr>
                <w:rFonts w:ascii="Times New Roman" w:hAnsi="Times New Roman" w:cs="Times New Roman"/>
                <w:sz w:val="24"/>
                <w:szCs w:val="24"/>
              </w:rPr>
              <w:t>за оформление материалов по формированию земельного участка – 2 109,22 (Две тысячи сто девять белорусских рублей 22 копейки);</w:t>
            </w:r>
          </w:p>
          <w:p w14:paraId="709B4892" w14:textId="6589D518" w:rsidR="00424DB3" w:rsidRPr="00CD1EC9" w:rsidRDefault="00424DB3" w:rsidP="00424D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DB3">
              <w:rPr>
                <w:rFonts w:ascii="Times New Roman" w:hAnsi="Times New Roman" w:cs="Times New Roman"/>
                <w:sz w:val="24"/>
                <w:szCs w:val="24"/>
              </w:rPr>
              <w:t>- за государственную регистрацию создания земельного участка 111,00 (Сто одиннадцать белорусских рублей 00 копеек)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8FA9EA0" w14:textId="73C0F007" w:rsidR="00CD1EC9" w:rsidRPr="00CD1EC9" w:rsidRDefault="00424DB3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D1EC9" w:rsidRPr="00CD1EC9">
              <w:rPr>
                <w:rFonts w:ascii="Times New Roman" w:hAnsi="Times New Roman" w:cs="Times New Roman"/>
                <w:sz w:val="24"/>
                <w:szCs w:val="24"/>
              </w:rPr>
              <w:t>затраты на организацию и проведение аукциона – на расчетный счет республиканского унитарного предприятия «Институт недвижимости и оценки».</w:t>
            </w:r>
          </w:p>
          <w:p w14:paraId="11A40837" w14:textId="77777777" w:rsidR="00CD1EC9" w:rsidRP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2. Подписать протокол, и (или) договор купли-продажи незаконсервированного объекта незавершенного строительства и (или) договор аренды земельного участка (в случае продажи права аренды земельного участка);</w:t>
            </w:r>
          </w:p>
          <w:p w14:paraId="5CDBE046" w14:textId="77777777" w:rsidR="00CD1EC9" w:rsidRP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3. Заключить с Волковысским районным исполнительным комитетом договор аренды земельных участков и обратиться в трехмесячный срок после подписания протокола о результатах аукциона за государственной регистрацией прав, ограничений (обременений) прав на земельные участки;</w:t>
            </w:r>
          </w:p>
          <w:p w14:paraId="7A37C367" w14:textId="77777777" w:rsidR="00CD1EC9" w:rsidRP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4. Переход прав на земельные участки до ввода незаконсервированного объекта незавершенного строительства в эксплуатацию может быть выполнен только с согласия арендодателя;</w:t>
            </w:r>
          </w:p>
          <w:p w14:paraId="48504ECA" w14:textId="77777777" w:rsidR="00CD1EC9" w:rsidRP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5. С даты подписания протокола о результатах аукциона обеспечить сохранность незаконсервированного объекта незавершенного строительства, безопасность нахождения на объекте с ограничением доступа посторонних лиц, поддержание объекта и территории, прилегающей к нему в надлежащем санитарном, техническом состояния;</w:t>
            </w:r>
          </w:p>
          <w:p w14:paraId="4BEB6556" w14:textId="77777777" w:rsidR="00CD1EC9" w:rsidRP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6. С даты государственной регистрации прав на земельные участки в течение 1 календарного месяца обратиться в Волковысский районный исполнительный комитет за получением разрешения на проведение проектных и изыскательских работ, строительства объекта;</w:t>
            </w:r>
          </w:p>
          <w:p w14:paraId="209B78CC" w14:textId="77777777" w:rsidR="00CD1EC9" w:rsidRP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7. С даты принятия решения Волковысского районного исполнительного комитета о разрешении проведения проектных и изыскательских работ, строительства объекта:</w:t>
            </w:r>
          </w:p>
          <w:p w14:paraId="0775FAD0" w14:textId="77777777" w:rsidR="00CD1EC9" w:rsidRP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- в течение 2 календарных месяцев начать разработку проектно-сметной документации;</w:t>
            </w:r>
          </w:p>
          <w:p w14:paraId="5423A2BA" w14:textId="77777777" w:rsidR="00CD1EC9" w:rsidRP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в течение 2 календарных лет в установленном законодательством порядке разработать, согласовать, утвердить проектно-сметную документацию, содержащую в обязательном порядке нормативные сроки проведения строительно-монтажных работ и не позднее шести календарных месяцев начать выполнение строительно-монтажных работ по объекту;</w:t>
            </w:r>
          </w:p>
          <w:p w14:paraId="40D60BDB" w14:textId="6AD5980C" w:rsidR="00CD1EC9" w:rsidRDefault="00CD1EC9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8. Определить, что общий срок выполнения обязательств по строительству, вводу объекта в эксплуатацию не должен превышать 5 календарных лет.</w:t>
            </w:r>
          </w:p>
          <w:p w14:paraId="6688C9C3" w14:textId="195880DC" w:rsidR="00F56E44" w:rsidRPr="00F56E44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678D0" w:rsidRPr="00C829CF">
              <w:rPr>
                <w:rFonts w:ascii="Times New Roman" w:hAnsi="Times New Roman" w:cs="Times New Roman"/>
                <w:sz w:val="24"/>
                <w:szCs w:val="24"/>
              </w:rPr>
              <w:t>. На Претендента на покупку распространяются правила и условия, установленные законодательством Республики Беларусь для Победителя торгов.</w:t>
            </w:r>
          </w:p>
        </w:tc>
      </w:tr>
      <w:tr w:rsidR="00296D96" w:rsidRPr="006F4A99" w14:paraId="54468290" w14:textId="77777777" w:rsidTr="000678D0">
        <w:trPr>
          <w:trHeight w:val="54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1285B62" w14:textId="224CF291" w:rsidR="00296D96" w:rsidRPr="00407482" w:rsidRDefault="000678D0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6D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Порядок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D96">
              <w:rPr>
                <w:rFonts w:ascii="Times New Roman" w:hAnsi="Times New Roman" w:cs="Times New Roman"/>
                <w:sz w:val="24"/>
                <w:szCs w:val="24"/>
              </w:rPr>
              <w:t xml:space="preserve">торгов определен </w:t>
            </w:r>
            <w:r w:rsidRPr="00441309">
              <w:rPr>
                <w:rFonts w:ascii="Times New Roman" w:hAnsi="Times New Roman" w:cs="Times New Roman"/>
                <w:sz w:val="24"/>
                <w:szCs w:val="24"/>
              </w:rPr>
              <w:t>Положение о порядке проведения аукционов РУП «Институт недвижимости и оценки»</w:t>
            </w:r>
          </w:p>
        </w:tc>
      </w:tr>
      <w:tr w:rsidR="005B1D27" w:rsidRPr="006F4A99" w14:paraId="620F507B" w14:textId="77777777" w:rsidTr="000678D0">
        <w:trPr>
          <w:trHeight w:val="982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0810E53" w14:textId="3B1B15FC" w:rsidR="005B1D27" w:rsidRPr="00296D96" w:rsidRDefault="000678D0" w:rsidP="005B1D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Размер штрафа, уплачиваемый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участником торгов и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(или) их Победителем(Претендентом на покупку) в случаях, предусмотренных соглашением о правах, обязанностях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и ответственности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сторон в процессе подготовки и проведения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торгов,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составляет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 (Сто) базовых величин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одного месяца с даты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торгов.</w:t>
            </w:r>
          </w:p>
        </w:tc>
      </w:tr>
      <w:tr w:rsidR="0036440D" w:rsidRPr="006F4A99" w14:paraId="631CE155" w14:textId="77777777" w:rsidTr="0015009E">
        <w:trPr>
          <w:trHeight w:val="144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7A1A505" w14:textId="77777777" w:rsidR="000678D0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Победителем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признается   учас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тник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предложи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вший наибольшую цену за предмет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F44856A" w14:textId="77777777" w:rsidR="000678D0" w:rsidRPr="0036440D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 имеет право отказ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аться от проведения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 в любое время, но не позднее чем за три календа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рных дня до наступления даты их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проведения.</w:t>
            </w:r>
          </w:p>
          <w:p w14:paraId="2129FEB3" w14:textId="22BEE9C2" w:rsidR="0036440D" w:rsidRPr="005B1D27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участниках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 не подлежат разглашению.</w:t>
            </w:r>
          </w:p>
        </w:tc>
      </w:tr>
      <w:tr w:rsidR="002D799E" w:rsidRPr="006F4A99" w14:paraId="74A5594F" w14:textId="77777777" w:rsidTr="0015009E">
        <w:trPr>
          <w:trHeight w:val="300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927BDB4" w14:textId="3FDD6716" w:rsidR="002D799E" w:rsidRPr="006F4A99" w:rsidRDefault="000678D0" w:rsidP="00032EC8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1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Извещение о проведении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41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торгов размещено на сайтах Государственного комитета по имуществу Республики Беларусь gki.gov.by, au.nca.by и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сайте Организатора торгов </w:t>
            </w:r>
            <w:r w:rsidRPr="00441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«GOSTORG» (gostorg.by).</w:t>
            </w:r>
          </w:p>
        </w:tc>
      </w:tr>
    </w:tbl>
    <w:p w14:paraId="06603160" w14:textId="77777777" w:rsidR="00DE6D67" w:rsidRPr="006F4A99" w:rsidRDefault="00DE6D67" w:rsidP="00032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E6D67" w:rsidRPr="006F4A99" w:rsidSect="00DE6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02AD8"/>
    <w:multiLevelType w:val="hybridMultilevel"/>
    <w:tmpl w:val="FCC25B4A"/>
    <w:lvl w:ilvl="0" w:tplc="4B9AC1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7221E40"/>
    <w:multiLevelType w:val="hybridMultilevel"/>
    <w:tmpl w:val="7B1C8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9055373">
    <w:abstractNumId w:val="0"/>
  </w:num>
  <w:num w:numId="2" w16cid:durableId="11983928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799E"/>
    <w:rsid w:val="00001A66"/>
    <w:rsid w:val="000115D2"/>
    <w:rsid w:val="00025A6B"/>
    <w:rsid w:val="00025CD0"/>
    <w:rsid w:val="00032EC8"/>
    <w:rsid w:val="00047F7C"/>
    <w:rsid w:val="000678D0"/>
    <w:rsid w:val="00070D76"/>
    <w:rsid w:val="000B46FF"/>
    <w:rsid w:val="001053E2"/>
    <w:rsid w:val="00111F7B"/>
    <w:rsid w:val="0015009E"/>
    <w:rsid w:val="00175825"/>
    <w:rsid w:val="00192D80"/>
    <w:rsid w:val="001A0F3F"/>
    <w:rsid w:val="001A5BE3"/>
    <w:rsid w:val="001B461A"/>
    <w:rsid w:val="001B5A0D"/>
    <w:rsid w:val="001E232E"/>
    <w:rsid w:val="00210C88"/>
    <w:rsid w:val="00211899"/>
    <w:rsid w:val="002262AA"/>
    <w:rsid w:val="00226BD3"/>
    <w:rsid w:val="00230735"/>
    <w:rsid w:val="00260B12"/>
    <w:rsid w:val="00267586"/>
    <w:rsid w:val="00270CCE"/>
    <w:rsid w:val="00271727"/>
    <w:rsid w:val="002928CE"/>
    <w:rsid w:val="00296D96"/>
    <w:rsid w:val="002D799E"/>
    <w:rsid w:val="00303FDC"/>
    <w:rsid w:val="00347BCD"/>
    <w:rsid w:val="00350E24"/>
    <w:rsid w:val="0036440D"/>
    <w:rsid w:val="003778D5"/>
    <w:rsid w:val="0040057F"/>
    <w:rsid w:val="00407482"/>
    <w:rsid w:val="00424DB3"/>
    <w:rsid w:val="00491376"/>
    <w:rsid w:val="004C662E"/>
    <w:rsid w:val="004D41A6"/>
    <w:rsid w:val="004E1EE0"/>
    <w:rsid w:val="004E627A"/>
    <w:rsid w:val="00523030"/>
    <w:rsid w:val="005572FE"/>
    <w:rsid w:val="005B0CF0"/>
    <w:rsid w:val="005B1D27"/>
    <w:rsid w:val="005C4C00"/>
    <w:rsid w:val="005C5846"/>
    <w:rsid w:val="005D02FF"/>
    <w:rsid w:val="0060428D"/>
    <w:rsid w:val="00604704"/>
    <w:rsid w:val="006538CD"/>
    <w:rsid w:val="006626BB"/>
    <w:rsid w:val="00667503"/>
    <w:rsid w:val="00671013"/>
    <w:rsid w:val="00685DE3"/>
    <w:rsid w:val="0069701F"/>
    <w:rsid w:val="006C6C92"/>
    <w:rsid w:val="006E5334"/>
    <w:rsid w:val="006F4A99"/>
    <w:rsid w:val="00753855"/>
    <w:rsid w:val="007C3732"/>
    <w:rsid w:val="007F0A4C"/>
    <w:rsid w:val="0080169B"/>
    <w:rsid w:val="0080564B"/>
    <w:rsid w:val="00861E97"/>
    <w:rsid w:val="00880053"/>
    <w:rsid w:val="008B427C"/>
    <w:rsid w:val="008F6AB7"/>
    <w:rsid w:val="00930FFF"/>
    <w:rsid w:val="00935804"/>
    <w:rsid w:val="00965FC6"/>
    <w:rsid w:val="00A71EC6"/>
    <w:rsid w:val="00AD4FA7"/>
    <w:rsid w:val="00B61AAA"/>
    <w:rsid w:val="00B94968"/>
    <w:rsid w:val="00BA0DBC"/>
    <w:rsid w:val="00BD7679"/>
    <w:rsid w:val="00BE28C9"/>
    <w:rsid w:val="00BF7672"/>
    <w:rsid w:val="00C00FC3"/>
    <w:rsid w:val="00C0240F"/>
    <w:rsid w:val="00C03C6A"/>
    <w:rsid w:val="00C30FB4"/>
    <w:rsid w:val="00C40337"/>
    <w:rsid w:val="00C620D9"/>
    <w:rsid w:val="00C66A2D"/>
    <w:rsid w:val="00C908FB"/>
    <w:rsid w:val="00C918F7"/>
    <w:rsid w:val="00C956F0"/>
    <w:rsid w:val="00CD1EC9"/>
    <w:rsid w:val="00CE1006"/>
    <w:rsid w:val="00D051FC"/>
    <w:rsid w:val="00D13CF1"/>
    <w:rsid w:val="00D212CA"/>
    <w:rsid w:val="00D34623"/>
    <w:rsid w:val="00D526BC"/>
    <w:rsid w:val="00D64C39"/>
    <w:rsid w:val="00D76E5E"/>
    <w:rsid w:val="00D937E3"/>
    <w:rsid w:val="00DC3945"/>
    <w:rsid w:val="00DE6D67"/>
    <w:rsid w:val="00DF1529"/>
    <w:rsid w:val="00DF1C36"/>
    <w:rsid w:val="00E169DC"/>
    <w:rsid w:val="00E4198D"/>
    <w:rsid w:val="00E75041"/>
    <w:rsid w:val="00E84AD9"/>
    <w:rsid w:val="00E861E2"/>
    <w:rsid w:val="00F47D63"/>
    <w:rsid w:val="00F56E44"/>
    <w:rsid w:val="00F82553"/>
    <w:rsid w:val="00F84BF2"/>
    <w:rsid w:val="00F97017"/>
    <w:rsid w:val="00FB060F"/>
    <w:rsid w:val="00FF17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DC244"/>
  <w15:docId w15:val="{7DD83552-62CE-43F9-A59B-8B77DAEA2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47BC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032EC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032EC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2717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9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1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8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4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1449</Words>
  <Characters>8260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dcterms:created xsi:type="dcterms:W3CDTF">2026-08-28T06:52:00Z</dcterms:created>
  <dcterms:modified xsi:type="dcterms:W3CDTF">2026-09-03T10:28:00Z</dcterms:modified>
</cp:coreProperties>
</file>