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098"/>
        <w:gridCol w:w="7655"/>
      </w:tblGrid>
      <w:tr w:rsidR="006538CF" w:rsidRPr="00A63AA2" w:rsidTr="00B101D2">
        <w:trPr>
          <w:trHeight w:val="698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3EF" w:rsidRPr="0076717F" w:rsidRDefault="006B13EF" w:rsidP="006B13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4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 «Институт недвижимости и оценки» (Гродненский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илиал) информирует о проведении повторного </w:t>
            </w:r>
            <w:r w:rsidRPr="00F04A0B">
              <w:rPr>
                <w:rFonts w:ascii="Times New Roman" w:hAnsi="Times New Roman" w:cs="Times New Roman"/>
                <w:sz w:val="24"/>
                <w:szCs w:val="24"/>
              </w:rPr>
              <w:t xml:space="preserve">открытого аукциона по продаже имущества, принадлежащего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Лидскому</w:t>
            </w:r>
            <w:r w:rsidRPr="00F04A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671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городскому унитарному предприятию жилищно-коммунального хозяйства.</w:t>
            </w:r>
          </w:p>
          <w:p w:rsidR="006B13EF" w:rsidRPr="00F04A0B" w:rsidRDefault="006B13EF" w:rsidP="006B13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671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Аукцион состоится</w:t>
            </w:r>
            <w:r w:rsidRPr="0076717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18</w:t>
            </w:r>
            <w:r w:rsidRPr="00F04A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06</w:t>
            </w:r>
            <w:r w:rsidRPr="00F04A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Pr="00F04A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г. в 11.00 по адресу: </w:t>
            </w:r>
            <w:r w:rsidRPr="00F04A0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г. Гродно, ул. Врублевского, 3, 209</w:t>
            </w:r>
            <w:r w:rsidRPr="00F04A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6538CF" w:rsidRPr="00A63AA2" w:rsidRDefault="006B13EF" w:rsidP="006B13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A0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Телефон для справок: 55-87-71</w:t>
            </w:r>
          </w:p>
        </w:tc>
      </w:tr>
      <w:tr w:rsidR="006538CF" w:rsidRPr="00A63AA2" w:rsidTr="00B101D2">
        <w:trPr>
          <w:trHeight w:val="70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538CF" w:rsidRPr="00A63AA2" w:rsidRDefault="006538CF" w:rsidP="00A63A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Лот № </w:t>
            </w:r>
            <w:r w:rsidR="00A63AA2"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11DEA" w:rsidRPr="00A63AA2" w:rsidTr="002A1D24">
        <w:trPr>
          <w:trHeight w:val="201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71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AA2">
              <w:rPr>
                <w:rFonts w:ascii="Times New Roman" w:hAnsi="Times New Roman"/>
                <w:sz w:val="24"/>
                <w:szCs w:val="24"/>
              </w:rPr>
              <w:t xml:space="preserve">Наименование, характеристика </w:t>
            </w:r>
            <w:r w:rsidRPr="00A63AA2">
              <w:rPr>
                <w:rFonts w:ascii="Times New Roman" w:hAnsi="Times New Roman"/>
                <w:iCs/>
                <w:sz w:val="24"/>
                <w:szCs w:val="24"/>
              </w:rPr>
              <w:t>предмета аукциона, м</w:t>
            </w: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естонахождение </w:t>
            </w:r>
            <w:r w:rsidRPr="00A63AA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B13EF" w:rsidRPr="0076717F" w:rsidRDefault="006B13EF" w:rsidP="006B1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ЛОТ 1: 74/203 доли в праве на капитальное строение с инв. № 420/С-2986 (назначение – здание блокированного жилого дома, наименование – жилой дом), площадью 203,7 </w:t>
            </w:r>
            <w:proofErr w:type="spellStart"/>
            <w:r w:rsidRPr="00767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767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расположенного по адресу г. Лида, ул. Ясная, 5.</w:t>
            </w:r>
          </w:p>
          <w:p w:rsidR="006B13EF" w:rsidRDefault="006B13EF" w:rsidP="006B1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ЛОТ 2: 35/74 доли в праве на капитальное строение с инв. № 420/С-36274 (назначение – здание блокированного жилого дома, наименование – жилой дом), площадью 73,6 </w:t>
            </w:r>
            <w:proofErr w:type="spellStart"/>
            <w:r w:rsidRPr="00767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767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расположенного по адресу Гродненская обл., Лидский р-н, г. Березовка, пер. Садовый, 17.</w:t>
            </w:r>
          </w:p>
          <w:p w:rsidR="006B13EF" w:rsidRPr="0076717F" w:rsidRDefault="006B13EF" w:rsidP="006B13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D3">
              <w:rPr>
                <w:rFonts w:ascii="Times New Roman" w:hAnsi="Times New Roman" w:cs="Times New Roman"/>
                <w:sz w:val="24"/>
                <w:szCs w:val="24"/>
              </w:rPr>
              <w:t>Условия аукциона – аукцион без условий.</w:t>
            </w:r>
          </w:p>
          <w:p w:rsidR="006B13EF" w:rsidRPr="00CA44AA" w:rsidRDefault="006B13EF" w:rsidP="006B13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4AA">
              <w:rPr>
                <w:rFonts w:ascii="Times New Roman" w:hAnsi="Times New Roman" w:cs="Times New Roman"/>
                <w:sz w:val="24"/>
                <w:szCs w:val="24"/>
              </w:rPr>
              <w:t>Условия оплаты - по договоренности сторон.</w:t>
            </w:r>
          </w:p>
          <w:p w:rsidR="00711DEA" w:rsidRPr="0084028D" w:rsidRDefault="006B13EF" w:rsidP="006B13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4AA">
              <w:rPr>
                <w:rFonts w:ascii="Times New Roman" w:hAnsi="Times New Roman" w:cs="Times New Roman"/>
                <w:sz w:val="24"/>
                <w:szCs w:val="24"/>
              </w:rPr>
              <w:t>Обременений со стороны 3-х лиц 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1DEA" w:rsidRPr="00A63AA2" w:rsidTr="00B101D2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B13EF" w:rsidRPr="00CA44AA" w:rsidRDefault="006B13EF" w:rsidP="006B13E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 № 1</w:t>
            </w:r>
            <w:r w:rsidRPr="00CA44A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8 172,19</w:t>
            </w:r>
            <w:r w:rsidRPr="0076717F">
              <w:rPr>
                <w:rFonts w:ascii="Times New Roman" w:hAnsi="Times New Roman" w:cs="Times New Roman"/>
                <w:sz w:val="24"/>
                <w:szCs w:val="24"/>
              </w:rPr>
              <w:t xml:space="preserve"> р.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восемь тысяч сто семьдесят два рубля девятнадцать копеек</w:t>
            </w:r>
            <w:r w:rsidRPr="0076717F">
              <w:rPr>
                <w:rFonts w:ascii="Times New Roman" w:hAnsi="Times New Roman" w:cs="Times New Roman"/>
                <w:sz w:val="24"/>
                <w:szCs w:val="24"/>
              </w:rPr>
              <w:t xml:space="preserve">) без учета НДС (НДС не взимается на основании </w:t>
            </w:r>
            <w:proofErr w:type="spellStart"/>
            <w:r w:rsidRPr="0076717F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76717F">
              <w:rPr>
                <w:rFonts w:ascii="Times New Roman" w:hAnsi="Times New Roman" w:cs="Times New Roman"/>
                <w:sz w:val="24"/>
                <w:szCs w:val="24"/>
              </w:rPr>
              <w:t>. 1.33 п. 1 ст. 118 Налогового кодекса Республики Беларусь).</w:t>
            </w:r>
          </w:p>
          <w:p w:rsidR="00711DEA" w:rsidRPr="002A1D24" w:rsidRDefault="006B13EF" w:rsidP="006B1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 № 2</w:t>
            </w:r>
            <w:r w:rsidRPr="00CA44A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1 946,47</w:t>
            </w:r>
            <w:r w:rsidRPr="0076717F">
              <w:rPr>
                <w:rFonts w:ascii="Times New Roman" w:hAnsi="Times New Roman" w:cs="Times New Roman"/>
                <w:sz w:val="24"/>
                <w:szCs w:val="24"/>
              </w:rPr>
              <w:t xml:space="preserve"> р.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одна тысяча девятьсот сорок шесть рублей сорок семь копеек</w:t>
            </w:r>
            <w:r w:rsidRPr="0076717F">
              <w:rPr>
                <w:rFonts w:ascii="Times New Roman" w:hAnsi="Times New Roman" w:cs="Times New Roman"/>
                <w:sz w:val="24"/>
                <w:szCs w:val="24"/>
              </w:rPr>
              <w:t xml:space="preserve">) без учета НДС (НДС не взимается на основании </w:t>
            </w:r>
            <w:proofErr w:type="spellStart"/>
            <w:r w:rsidRPr="0076717F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76717F">
              <w:rPr>
                <w:rFonts w:ascii="Times New Roman" w:hAnsi="Times New Roman" w:cs="Times New Roman"/>
                <w:sz w:val="24"/>
                <w:szCs w:val="24"/>
              </w:rPr>
              <w:t>. 1.33 п. 1 ст. 118 Налогового кодекса Республики Беларусь).</w:t>
            </w:r>
          </w:p>
        </w:tc>
      </w:tr>
      <w:tr w:rsidR="00711DEA" w:rsidRPr="00A63AA2" w:rsidTr="00B101D2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EA187A" w:rsidRDefault="00711DEA" w:rsidP="00950A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C575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5 % от предыдущей цены</w:t>
            </w:r>
            <w:r w:rsidR="00EA187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711DEA" w:rsidRPr="00A63AA2" w:rsidTr="00B101D2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E2992" w:rsidRPr="00CA44AA" w:rsidRDefault="002E2992" w:rsidP="002E299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 № 1</w:t>
            </w:r>
            <w:r w:rsidRPr="00CA44A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817</w:t>
            </w:r>
            <w:r w:rsidRPr="00CA44AA">
              <w:rPr>
                <w:rFonts w:ascii="Times New Roman" w:hAnsi="Times New Roman" w:cs="Times New Roman"/>
                <w:sz w:val="24"/>
                <w:szCs w:val="24"/>
              </w:rPr>
              <w:t xml:space="preserve"> р.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восемьсот семнадцать рублей</w:t>
            </w:r>
            <w:r w:rsidRPr="00CA44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11DEA" w:rsidRPr="00C57533" w:rsidRDefault="002E2992" w:rsidP="002E29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A44AA">
              <w:rPr>
                <w:rFonts w:ascii="Times New Roman" w:hAnsi="Times New Roman" w:cs="Times New Roman"/>
                <w:sz w:val="24"/>
                <w:szCs w:val="24"/>
              </w:rPr>
              <w:t xml:space="preserve">Лот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A44A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  <w:r w:rsidRPr="00CA44AA">
              <w:rPr>
                <w:rFonts w:ascii="Times New Roman" w:hAnsi="Times New Roman" w:cs="Times New Roman"/>
                <w:sz w:val="24"/>
                <w:szCs w:val="24"/>
              </w:rPr>
              <w:t xml:space="preserve"> р.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 девяносто четыре рубля</w:t>
            </w:r>
            <w:r w:rsidRPr="00CA44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11DEA" w:rsidRPr="00A63AA2" w:rsidTr="00B101D2">
        <w:trPr>
          <w:trHeight w:val="49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C57533" w:rsidRDefault="006B13EF" w:rsidP="00950A3E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023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BY</w:t>
            </w:r>
            <w:r w:rsidRPr="006023D3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  <w:r w:rsidRPr="006023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BAPB</w:t>
            </w:r>
            <w:r w:rsidRPr="006023D3">
              <w:rPr>
                <w:rFonts w:ascii="Times New Roman" w:eastAsia="Calibri" w:hAnsi="Times New Roman" w:cs="Times New Roman"/>
                <w:sz w:val="24"/>
                <w:szCs w:val="24"/>
              </w:rPr>
              <w:t>30127802900100000000 в ОАО «</w:t>
            </w:r>
            <w:proofErr w:type="spellStart"/>
            <w:r w:rsidRPr="006023D3">
              <w:rPr>
                <w:rFonts w:ascii="Times New Roman" w:eastAsia="Calibri" w:hAnsi="Times New Roman" w:cs="Times New Roman"/>
                <w:sz w:val="24"/>
                <w:szCs w:val="24"/>
              </w:rPr>
              <w:t>Белагропромбанк</w:t>
            </w:r>
            <w:proofErr w:type="spellEnd"/>
            <w:r w:rsidRPr="00602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код банка </w:t>
            </w:r>
            <w:r w:rsidRPr="006023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BAPBBY</w:t>
            </w:r>
            <w:r w:rsidRPr="006023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6023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6023D3">
              <w:rPr>
                <w:rFonts w:ascii="Times New Roman" w:eastAsia="Calibri" w:hAnsi="Times New Roman" w:cs="Times New Roman"/>
                <w:sz w:val="24"/>
                <w:szCs w:val="24"/>
              </w:rPr>
              <w:t>, УНП 190055182</w:t>
            </w:r>
          </w:p>
        </w:tc>
      </w:tr>
      <w:tr w:rsidR="00711DEA" w:rsidRPr="00A63AA2" w:rsidTr="00B101D2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Место, дата и время окончания приема заявлений 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B13EF" w:rsidRPr="00CA44AA" w:rsidRDefault="006B13EF" w:rsidP="006B13EF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44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Заявления на участие в аукционе принимаются по адресу: г. Гродно, ул. Врублевского, 3, </w:t>
            </w:r>
            <w:proofErr w:type="spellStart"/>
            <w:r w:rsidRPr="00CA44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</w:t>
            </w:r>
            <w:proofErr w:type="spellEnd"/>
            <w:r w:rsidRPr="00CA44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208, с 8.30 до 17.30 (понедельник - четверг) и с 8.30 до 16.30 (пятница). Обед с 12.30 до 13.18.</w:t>
            </w:r>
          </w:p>
          <w:p w:rsidR="00711DEA" w:rsidRPr="00C57533" w:rsidRDefault="006B13EF" w:rsidP="006B13E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44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Последний день приема заявлений -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16</w:t>
            </w:r>
            <w:r w:rsidRPr="00CA44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06</w:t>
            </w:r>
            <w:r w:rsidRPr="00CA44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CA44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г. до 15.00</w:t>
            </w:r>
          </w:p>
        </w:tc>
      </w:tr>
      <w:tr w:rsidR="00711DEA" w:rsidRPr="00A63AA2" w:rsidTr="00B101D2">
        <w:trPr>
          <w:trHeight w:val="39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0D4A78" w:rsidRDefault="00EA187A" w:rsidP="000D4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7A">
              <w:rPr>
                <w:rFonts w:ascii="Times New Roman" w:hAnsi="Times New Roman" w:cs="Times New Roman"/>
                <w:sz w:val="24"/>
                <w:szCs w:val="24"/>
              </w:rPr>
              <w:t>Лидское городское унитарное предприятие жилищно-коммунального хозяйства</w:t>
            </w:r>
            <w:r w:rsidR="000D4A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D4A78" w:rsidRPr="000D4A78">
              <w:rPr>
                <w:rFonts w:ascii="Times New Roman" w:hAnsi="Times New Roman" w:cs="Times New Roman"/>
                <w:sz w:val="24"/>
                <w:szCs w:val="24"/>
              </w:rPr>
              <w:t xml:space="preserve">231291, г. Лида, Гродненской </w:t>
            </w:r>
            <w:proofErr w:type="spellStart"/>
            <w:proofErr w:type="gramStart"/>
            <w:r w:rsidR="000D4A78" w:rsidRPr="000D4A78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="000D4A78" w:rsidRPr="000D4A78">
              <w:rPr>
                <w:rFonts w:ascii="Times New Roman" w:hAnsi="Times New Roman" w:cs="Times New Roman"/>
                <w:sz w:val="24"/>
                <w:szCs w:val="24"/>
              </w:rPr>
              <w:t>, ул. Победы, 53</w:t>
            </w:r>
          </w:p>
        </w:tc>
      </w:tr>
      <w:tr w:rsidR="00711DEA" w:rsidRPr="00A63AA2" w:rsidTr="00B101D2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об организаторе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A86AD2" w:rsidRDefault="00711DEA" w:rsidP="00AB1F9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Гродненский филиал РУП «Институт недвижимости и оценки», г. Гродно ул. Врублевского,  д. 3, каб.209, тел. 55-87-70</w:t>
            </w:r>
            <w:r w:rsidR="00A86A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6B13EF" w:rsidRPr="00A63AA2" w:rsidTr="006B13EF">
        <w:trPr>
          <w:trHeight w:val="300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B13EF" w:rsidRPr="00C57533" w:rsidRDefault="006B13EF" w:rsidP="00AB1F9D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о проведении первого аукциона было размещено в газете «</w:t>
            </w:r>
            <w:proofErr w:type="gramStart"/>
            <w:r w:rsidRPr="006B1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Гродненская</w:t>
            </w:r>
            <w:proofErr w:type="gramEnd"/>
            <w:r w:rsidRPr="006B1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правда» от 21.01.2026 г.</w:t>
            </w:r>
          </w:p>
        </w:tc>
      </w:tr>
      <w:tr w:rsidR="00711DEA" w:rsidRPr="00A63AA2" w:rsidTr="00B101D2">
        <w:trPr>
          <w:trHeight w:val="305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F81344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63AA2">
              <w:rPr>
                <w:rFonts w:ascii="Times New Roman" w:hAnsi="Times New Roman"/>
                <w:bCs/>
                <w:sz w:val="24"/>
                <w:szCs w:val="24"/>
              </w:rPr>
              <w:t xml:space="preserve">Порядок организации и проведения аукциона определен Положением о порядке проведения аукционов </w:t>
            </w:r>
            <w:r w:rsidR="00F81344" w:rsidRPr="00A63AA2">
              <w:rPr>
                <w:rFonts w:ascii="Times New Roman" w:hAnsi="Times New Roman"/>
                <w:bCs/>
                <w:sz w:val="24"/>
                <w:szCs w:val="24"/>
              </w:rPr>
              <w:t xml:space="preserve">Гродненского филиала </w:t>
            </w:r>
            <w:r w:rsidRPr="00A63AA2">
              <w:rPr>
                <w:rFonts w:ascii="Times New Roman" w:hAnsi="Times New Roman"/>
                <w:bCs/>
                <w:sz w:val="24"/>
                <w:szCs w:val="24"/>
              </w:rPr>
              <w:t xml:space="preserve">РУП «Институт недвижимости и оценки», утвержденным приказом от </w:t>
            </w:r>
            <w:r w:rsidR="00F81344" w:rsidRPr="00A63AA2">
              <w:rPr>
                <w:rFonts w:ascii="Times New Roman" w:hAnsi="Times New Roman" w:cs="Times New Roman"/>
                <w:sz w:val="24"/>
                <w:szCs w:val="24"/>
              </w:rPr>
              <w:t>18.10.2019 года № 02-01/106-0</w:t>
            </w:r>
          </w:p>
        </w:tc>
      </w:tr>
      <w:tr w:rsidR="00711DEA" w:rsidRPr="00A63AA2" w:rsidTr="00B101D2">
        <w:trPr>
          <w:trHeight w:val="305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3AA2">
              <w:rPr>
                <w:rFonts w:ascii="Times New Roman" w:hAnsi="Times New Roman"/>
                <w:bCs/>
                <w:sz w:val="24"/>
                <w:szCs w:val="24"/>
              </w:rPr>
              <w:t>Условия участия в аукционе</w:t>
            </w:r>
          </w:p>
        </w:tc>
      </w:tr>
      <w:tr w:rsidR="00711DEA" w:rsidRPr="00A63AA2" w:rsidTr="00B101D2">
        <w:trPr>
          <w:trHeight w:val="305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Участниками аукциона могут быть юридические лица и индивидуальные предприниматели Республики Беларусь, а также иностранные юридические лица, граждане Республики Беларусь, иностранные граждане, лица без гражданства.</w:t>
            </w:r>
            <w:r w:rsidR="006B1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Лицо, желающее принять участие в аукционе, не позднее срока, указанного в извещении о проведен</w:t>
            </w:r>
            <w:proofErr w:type="gramStart"/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ии ау</w:t>
            </w:r>
            <w:proofErr w:type="gramEnd"/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кциона, подает Организатору аукциона заявление на участие в аукционе (по форме, установленной Организатором аукциона) к которому прилагает: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внесение суммы задатка на расчетный счет, указанный в извещении; 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заявление об ознакомлении с предметом аукциона (по форме, установленной Организатором аукциона); 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юридическим лицом или индивидуальным предпринимателем Республики Беларусь – копию документа, подтверждающего государственную регистрацию юридического лица или индивидуального предпринимателя, заверенную в установленном законодательством порядке;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иностранным юридическим лицом – легализованные в установленном порядке копии учредительных документов и выписку из торгового реестра страны учреждения (выписка должна быть произведена не ранее шести месяцев до подачи </w:t>
            </w:r>
            <w:hyperlink r:id="rId6" w:anchor="a12" w:tooltip="+" w:history="1">
              <w:r w:rsidRPr="00A63AA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заявления</w:t>
              </w:r>
            </w:hyperlink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 на участие в аукционе) либо иное эквивалентное доказательство юридического статуса в соответствии с законодательством страны учреждения с нотариально засвидетельствованным переводом на белорусский или русский язык;</w:t>
            </w:r>
            <w:proofErr w:type="gramEnd"/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представителем юридического лица Республики Беларусь – доверенность, выданную в установленном законодательством порядке (за исключением руководителя юридического лица);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представителем гражданина или индивидуального предпринимателя Республики Беларусь – нотариально удостоверенную доверенность;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гражданина – нотариально удостоверенную доверенность с переводом на русский либо белорусский язык;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юридического лица, иностранного физического лица – доверенность, легализованную в установленном законодательством порядке, с нотариально засвидетельствованным переводом на белорусский или русский язык.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К участию в аукционе допускаются лица, подавшие в установленный</w:t>
            </w:r>
            <w:r w:rsidR="00F81344"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извещением срок необходимые документы, а также заключившие с Организатором аукциона соглашение о правах и обязанностях сторон в процессе подготовки и проведения аукциона (по форме, установленной Организатором аукциона).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Направление документов почтовым отправлением</w:t>
            </w:r>
            <w:r w:rsidR="00F81344"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 и электронным</w:t>
            </w: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, с целью регистрации в качестве участника аукциона, не допускается. 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>Сведения об участниках аукциона не подлежат разглашению за исключением случаев, предусмотренных законодательством.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 xml:space="preserve">Лицо, допущенное к участию в аукционе, до начала аукциона вправе отказаться от участия в нем. Отказом признается как письменное заявление, так и неявка на аукцион. В указанном случае Организатора аукциона </w:t>
            </w:r>
            <w:proofErr w:type="gramStart"/>
            <w:r w:rsidRPr="00A63AA2">
              <w:t>обязан</w:t>
            </w:r>
            <w:proofErr w:type="gramEnd"/>
            <w:r w:rsidRPr="00A63AA2">
              <w:t xml:space="preserve"> возвратить сумму внесенного задатка в течение 5 (пяти) рабочих дней со дня проведения аукциона.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/>
              <w:ind w:firstLine="573"/>
              <w:contextualSpacing/>
              <w:jc w:val="both"/>
            </w:pPr>
            <w:r w:rsidRPr="00A63AA2">
              <w:t xml:space="preserve">Выигравшим аукцион признается участник, предложивший наиболее высокую цену за предмет аукциона, либо единственный участник, согласный приобрести предмет аукциона по </w:t>
            </w:r>
            <w:proofErr w:type="gramStart"/>
            <w:r w:rsidRPr="00A63AA2">
              <w:t>начальной цене, увеличенной на пять</w:t>
            </w:r>
            <w:proofErr w:type="gramEnd"/>
            <w:r w:rsidRPr="00A63AA2">
              <w:t xml:space="preserve"> процентов.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 xml:space="preserve">Задаток, внесенный Победителем аукциона (Претендентом на покупку), учитывается в счет окончательной стоимости предмета аукциона. 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>Задаток, внесенный участником аукциона, не ставшим Победителем аукциона (Претендентом на покупку), подлежит возврату безн</w:t>
            </w:r>
            <w:r w:rsidR="00BD5800">
              <w:t>аличным платежом в течение</w:t>
            </w:r>
            <w:r w:rsidR="00BD5800" w:rsidRPr="00BD5800">
              <w:t xml:space="preserve"> </w:t>
            </w:r>
            <w:r w:rsidRPr="00A63AA2">
              <w:t>5 (пяти) рабочих дней со дня проведения аукциона.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 xml:space="preserve">В случае признания аукциона нерезультативным, участники аукциона, отказавшиеся объявить свою цену, а в случае аннулирования результата аукциона - Победитель аукциона (Претендент на покупку), оплачивают Организатору аукциона штраф в размере </w:t>
            </w:r>
            <w:r w:rsidR="002A1D24">
              <w:t>100 базовых величин</w:t>
            </w:r>
            <w:r w:rsidRPr="00A63AA2">
              <w:t xml:space="preserve"> в течение одного месяца со дня проведения аукциона.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 xml:space="preserve">Организатор аукциона вправе отказаться от проведения аукциона в любое время, но не </w:t>
            </w:r>
            <w:proofErr w:type="gramStart"/>
            <w:r w:rsidRPr="00A63AA2">
              <w:t>позднее</w:t>
            </w:r>
            <w:proofErr w:type="gramEnd"/>
            <w:r w:rsidRPr="00A63AA2">
              <w:t xml:space="preserve"> чем за 3 (три) календарных дня до наступления даты проведения аукциона. Сообщение об отказе от проведения аукциона размещается на информационных ресурсах, в </w:t>
            </w:r>
            <w:r w:rsidRPr="00A63AA2">
              <w:lastRenderedPageBreak/>
              <w:t>которых опубликовано извещение о проведен</w:t>
            </w:r>
            <w:proofErr w:type="gramStart"/>
            <w:r w:rsidRPr="00A63AA2">
              <w:t>ии ау</w:t>
            </w:r>
            <w:proofErr w:type="gramEnd"/>
            <w:r w:rsidRPr="00A63AA2">
              <w:t>кциона.</w:t>
            </w:r>
          </w:p>
        </w:tc>
      </w:tr>
    </w:tbl>
    <w:p w:rsidR="00A4280D" w:rsidRPr="00A63AA2" w:rsidRDefault="006A22A7" w:rsidP="006A22A7">
      <w:pPr>
        <w:tabs>
          <w:tab w:val="left" w:pos="553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sectPr w:rsidR="00A4280D" w:rsidRPr="00A63AA2" w:rsidSect="00A42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8CF"/>
    <w:rsid w:val="0005052D"/>
    <w:rsid w:val="00095D32"/>
    <w:rsid w:val="000B697D"/>
    <w:rsid w:val="000D4A78"/>
    <w:rsid w:val="00141EEB"/>
    <w:rsid w:val="001573FB"/>
    <w:rsid w:val="00176CE4"/>
    <w:rsid w:val="001B2494"/>
    <w:rsid w:val="00203456"/>
    <w:rsid w:val="0023729F"/>
    <w:rsid w:val="00254125"/>
    <w:rsid w:val="00271796"/>
    <w:rsid w:val="002A1D24"/>
    <w:rsid w:val="002E2992"/>
    <w:rsid w:val="003D7826"/>
    <w:rsid w:val="00411295"/>
    <w:rsid w:val="00426AFF"/>
    <w:rsid w:val="00430C07"/>
    <w:rsid w:val="004D284F"/>
    <w:rsid w:val="0053101A"/>
    <w:rsid w:val="005C186E"/>
    <w:rsid w:val="00644F44"/>
    <w:rsid w:val="00650CF0"/>
    <w:rsid w:val="006538CF"/>
    <w:rsid w:val="006A22A7"/>
    <w:rsid w:val="006B13EF"/>
    <w:rsid w:val="00711DEA"/>
    <w:rsid w:val="007229F0"/>
    <w:rsid w:val="00746F87"/>
    <w:rsid w:val="007E0F24"/>
    <w:rsid w:val="0084028D"/>
    <w:rsid w:val="008846F3"/>
    <w:rsid w:val="00950A3E"/>
    <w:rsid w:val="0097544B"/>
    <w:rsid w:val="00995DE2"/>
    <w:rsid w:val="0099792A"/>
    <w:rsid w:val="00A17DBE"/>
    <w:rsid w:val="00A4280D"/>
    <w:rsid w:val="00A53DEA"/>
    <w:rsid w:val="00A63AA2"/>
    <w:rsid w:val="00A86AD2"/>
    <w:rsid w:val="00AB1F9D"/>
    <w:rsid w:val="00B101D2"/>
    <w:rsid w:val="00B759D2"/>
    <w:rsid w:val="00BA5849"/>
    <w:rsid w:val="00BD5800"/>
    <w:rsid w:val="00C57533"/>
    <w:rsid w:val="00C830F4"/>
    <w:rsid w:val="00D03C6C"/>
    <w:rsid w:val="00D21FD4"/>
    <w:rsid w:val="00D36CED"/>
    <w:rsid w:val="00D956BC"/>
    <w:rsid w:val="00E24879"/>
    <w:rsid w:val="00E74E4A"/>
    <w:rsid w:val="00EA187A"/>
    <w:rsid w:val="00EE5E65"/>
    <w:rsid w:val="00F34A1E"/>
    <w:rsid w:val="00F64678"/>
    <w:rsid w:val="00F81344"/>
    <w:rsid w:val="00F863D5"/>
    <w:rsid w:val="00FC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8CF"/>
    <w:rPr>
      <w:color w:val="0000FF" w:themeColor="hyperlink"/>
      <w:u w:val="single"/>
    </w:rPr>
  </w:style>
  <w:style w:type="paragraph" w:customStyle="1" w:styleId="newncpi">
    <w:name w:val="newncpi"/>
    <w:basedOn w:val="a"/>
    <w:rsid w:val="00653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11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A1D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A1D24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8CF"/>
    <w:rPr>
      <w:color w:val="0000FF" w:themeColor="hyperlink"/>
      <w:u w:val="single"/>
    </w:rPr>
  </w:style>
  <w:style w:type="paragraph" w:customStyle="1" w:styleId="newncpi">
    <w:name w:val="newncpi"/>
    <w:basedOn w:val="a"/>
    <w:rsid w:val="00653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11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A1D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A1D24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ii.by/tx.dll?d=266612&amp;a=1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2A773-FF06-4286-A7EF-2D2BA6F44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2</cp:revision>
  <dcterms:created xsi:type="dcterms:W3CDTF">2026-06-02T08:27:00Z</dcterms:created>
  <dcterms:modified xsi:type="dcterms:W3CDTF">2026-06-02T08:27:00Z</dcterms:modified>
</cp:coreProperties>
</file>