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78" w:rsidRPr="00AB6503" w:rsidRDefault="00755078" w:rsidP="0075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повторного </w:t>
            </w:r>
            <w:r w:rsidRPr="00AB6503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  <w:r w:rsidRPr="00996DC8">
              <w:rPr>
                <w:rFonts w:ascii="Times New Roman" w:hAnsi="Times New Roman" w:cs="Times New Roman"/>
                <w:sz w:val="24"/>
                <w:szCs w:val="24"/>
              </w:rPr>
              <w:t>РУПП «</w:t>
            </w:r>
            <w:proofErr w:type="spellStart"/>
            <w:r w:rsidRPr="00996DC8">
              <w:rPr>
                <w:rFonts w:ascii="Times New Roman" w:hAnsi="Times New Roman" w:cs="Times New Roman"/>
                <w:sz w:val="24"/>
                <w:szCs w:val="24"/>
              </w:rPr>
              <w:t>Гроднотекстиль</w:t>
            </w:r>
            <w:proofErr w:type="spellEnd"/>
            <w:r w:rsidRPr="00996DC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538CF" w:rsidRPr="00A63AA2" w:rsidRDefault="00755078" w:rsidP="00755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 w:rsidR="0037168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bookmarkStart w:id="0" w:name="_GoBack"/>
            <w:bookmarkEnd w:id="0"/>
            <w:r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по адресу: </w:t>
            </w:r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65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B65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711DEA" w:rsidRPr="00A63AA2" w:rsidTr="00F863D5">
        <w:trPr>
          <w:trHeight w:val="2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ЛОТ 1: 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400/С-17193 (назначение – здание специализированное для производства текстильных, швейных и кожаных изделий, наименование – главный производственный корпус), площадью 29971,7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., г. Гродно ул. Максима Горького, 121Г, состоящее из капитальное строение инв. № 400/</w:t>
            </w:r>
            <w:r w:rsidRPr="00270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-152212 (назначение – производственное помещение, наименование – главный производственный корпус), площадью 29418,5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121Г-2 и капитальное строение инв. № 400/</w:t>
            </w:r>
            <w:r w:rsidRPr="00270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-123114 (назначение – помещение неустановленного назначения, наименование – помещение неустановленного назначения), площадью 523,0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121Г-1;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400/С-165708 (назначение – сооружение неустановленного назначения, наименование – благоустройство), площадью 6813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121Г, благоустройство;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400/С-85888 (назначение – сооружение специализированное коммунального хозяйства, наименование – канализационная сеть), протяженностью </w:t>
            </w:r>
            <w:smartTag w:uri="urn:schemas-microsoft-com:office:smarttags" w:element="metricconverter">
              <w:smartTagPr>
                <w:attr w:name="ProductID" w:val="586,05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586,05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400/С-97346 (назначение – сооружение специализированное коммунального хозяйства, наименование – внутриплощадочная фекальная канализация), протяженностью </w:t>
            </w:r>
            <w:smartTag w:uri="urn:schemas-microsoft-com:office:smarttags" w:element="metricconverter">
              <w:smartTagPr>
                <w:attr w:name="ProductID" w:val="325,25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325,25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121, внутриплощадочная фекальная канализационная сеть к зданию главного производственного корпуса;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400/С-89982 (назначение – сооружение специализированное коммунального хозяйства, наименование – внеплощадочная ливневая канализация), протяженностью </w:t>
            </w:r>
            <w:smartTag w:uri="urn:schemas-microsoft-com:office:smarttags" w:element="metricconverter">
              <w:smartTagPr>
                <w:attr w:name="ProductID" w:val="1940,20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1940,20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400/С-165712 (назначение – сооружение специализированное коммунального хозяйства, наименование – ливневая канализация), протяженностью 1077,2 м.,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участки ливневой канализации от здания 121Г;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400/С-89983 (назначение – сооружение специализированное коммунального хозяйства, наименование – внеплощадочная напорная канализация), протяженностью </w:t>
            </w:r>
            <w:smartTag w:uri="urn:schemas-microsoft-com:office:smarttags" w:element="metricconverter">
              <w:smartTagPr>
                <w:attr w:name="ProductID" w:val="243,80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243,80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 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400/С-55845 (назначение – сооружение специализированное энергетики, наименование – внеплощадочная кабельная линия, напряжением 10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), протяженностью </w:t>
            </w:r>
            <w:smartTag w:uri="urn:schemas-microsoft-com:office:smarttags" w:element="metricconverter">
              <w:smartTagPr>
                <w:attr w:name="ProductID" w:val="1018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1018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 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400/С-74384 (назначение – сооружение специализированное связи, наименование – внутриплощадочная телефонная канализация), протяженностью </w:t>
            </w:r>
            <w:smartTag w:uri="urn:schemas-microsoft-com:office:smarttags" w:element="metricconverter">
              <w:smartTagPr>
                <w:attr w:name="ProductID" w:val="193,20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193,20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 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400/С-165711 (назначение – сооружение специализированное коммунального хозяйства, наименование – </w:t>
            </w:r>
            <w:r w:rsidRPr="00270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водопроводная сеть), протяженностью 57,3 м.,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участки водопроводной сети к зданию 121Г;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400/С-74876 (назначение – сооружение специализированное коммунального хозяйства, наименование – внутриплощадочный пожарный водопровод), протяженностью </w:t>
            </w:r>
            <w:smartTag w:uri="urn:schemas-microsoft-com:office:smarttags" w:element="metricconverter">
              <w:smartTagPr>
                <w:attr w:name="ProductID" w:val="227,80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227,80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 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400/С-74877 (назначение – сооружение специализированное коммунального хозяйства, наименование – внутриплощадочный пожарный водопровод), протяженностью </w:t>
            </w:r>
            <w:smartTag w:uri="urn:schemas-microsoft-com:office:smarttags" w:element="metricconverter">
              <w:smartTagPr>
                <w:attr w:name="ProductID" w:val="991,36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991,36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 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400/С-97384 (назначение – сооружение специализированное энергетики, наименование – внутриплощадочная сеть наружного освещения), протяженностью </w:t>
            </w:r>
            <w:smartTag w:uri="urn:schemas-microsoft-com:office:smarttags" w:element="metricconverter">
              <w:smartTagPr>
                <w:attr w:name="ProductID" w:val="420,40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420,40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121, внутриплощадочная сеть наружного освещения зданий и сооружений главного производственного корпуса; 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400/С-97380 (назначение – сооружение специализированное энергетики, наименование – внутриплощадочная электрическая сеть 0,4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), протяженностью </w:t>
            </w:r>
            <w:smartTag w:uri="urn:schemas-microsoft-com:office:smarttags" w:element="metricconverter">
              <w:smartTagPr>
                <w:attr w:name="ProductID" w:val="353,15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353,15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121, электрическая сеть 0,4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к зданиям и сооружениям главного производственного корпуса; 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400/С-97392 (назначение – сооружение специализированное энергетики, наименование – внутриплощадочная кабельная линия 10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), протяженностью </w:t>
            </w:r>
            <w:smartTag w:uri="urn:schemas-microsoft-com:office:smarttags" w:element="metricconverter">
              <w:smartTagPr>
                <w:attr w:name="ProductID" w:val="473,70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473,70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121, внутриплощадочная кабельная линия 10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от РП-10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до ТП-1, от ТП-1 до ТП-2;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400/С-55838 (назначение – сооружение специализированное коммунального хозяйства, наименование – внутриплощадочная напорная канализация), протяженностью </w:t>
            </w:r>
            <w:smartTag w:uri="urn:schemas-microsoft-com:office:smarttags" w:element="metricconverter">
              <w:smartTagPr>
                <w:attr w:name="ProductID" w:val="277,25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277,25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 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400/С-55842 (назначение – сооружение специализированное коммунального хозяйства, наименование – внутриплощадочный производственный водопровод), протяженностью </w:t>
            </w:r>
            <w:smartTag w:uri="urn:schemas-microsoft-com:office:smarttags" w:element="metricconverter">
              <w:smartTagPr>
                <w:attr w:name="ProductID" w:val="1305,15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1305,15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400/С-85887 (назначение – сооружение неустановленного назначения, наименование – мостовое сооружение), протяженностью </w:t>
            </w:r>
            <w:smartTag w:uri="urn:schemas-microsoft-com:office:smarttags" w:element="metricconverter">
              <w:smartTagPr>
                <w:attr w:name="ProductID" w:val="48,00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48,00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 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Внутриплощадочная кабельная линия 10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марки ААБл3*95, протяженностью </w:t>
            </w:r>
            <w:smartTag w:uri="urn:schemas-microsoft-com:office:smarttags" w:element="metricconverter">
              <w:smartTagPr>
                <w:attr w:name="ProductID" w:val="155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155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пункты и шкафы распределительные -  67 единиц;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трансформаторная подстанция -3 единицы;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панель ЩО-7024;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трансформатор масляный - 6 единиц;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трансформаторные ячейки КРУ-821-00848 -2 единицы;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дизель-генератор ДГА-3-48;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камера КСО - 3 единицы;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туя - 4 единицы;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Лот № 1 расположен на земельных участках: 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кадастровый номер 440100000002000562, площадью 4,2555 га (назначение – обслуживание зданий и сооружений главного производственного корпуса) по адресу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121Г;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кадастровый номер 440100000002006864, площадью 0,0078 га </w:t>
            </w:r>
            <w:r w:rsidRPr="00270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(назначение – земельный участок для обслуживания пешеходного моста) по адресу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кадастровый номер 440100000002006865, площадью 0,0016 га (назначение – земельный участок для обслуживания пешеходного моста) по адресу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кадастровый номер 440100000002006866, площадью 0,0014 га (назначение – земельный участок для обслуживания пешеходного моста) по адресу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кадастровый номер 440100000002006867, площадью 0,0073 га (назначение – земельный участок для обслуживания пешеходного моста) по адресу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 лота 9 027 155,76 р. (девять миллионов двадцать семь тысяч сто пятьдесят пять рублей семьдесят шесть копеек) с учетом НДС.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Условия проведения аукциона: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возмещение победителем аукциона (лицом, приравненным к победителю аукциона) затрат Продавца на организацию и проведение аукциона, в том числе затрат по уплате вознаграждения организатору аукциона в размере 5 % от конечной цены продажи объекта;</w:t>
            </w:r>
          </w:p>
          <w:p w:rsidR="009F7B84" w:rsidRPr="004E2172" w:rsidRDefault="00896301" w:rsidP="00896301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возмещение победителем аукциона (лицом, приравненным к победителю аукциона) затрат Продавца по проведению независимой оценки в размере 2 697 р.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7B84" w:rsidRPr="0048348C" w:rsidRDefault="00755078" w:rsidP="00710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8 124 440,18</w:t>
            </w:r>
            <w:r w:rsidRPr="00996DC8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Pr="00DD1D56">
              <w:rPr>
                <w:rFonts w:ascii="Times New Roman" w:hAnsi="Times New Roman" w:cs="Times New Roman"/>
                <w:sz w:val="24"/>
                <w:szCs w:val="24"/>
              </w:rPr>
              <w:t>восемь миллионов сто двадцать четыре тысячи четыреста сорок рублей восемнадцать копеек</w:t>
            </w:r>
            <w:r w:rsidRPr="00996DC8">
              <w:rPr>
                <w:rFonts w:ascii="Times New Roman" w:hAnsi="Times New Roman" w:cs="Times New Roman"/>
                <w:sz w:val="24"/>
                <w:szCs w:val="24"/>
              </w:rPr>
              <w:t>) с учетом НДС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7B84" w:rsidRPr="0048348C" w:rsidRDefault="00755078" w:rsidP="00C57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812 444</w:t>
            </w:r>
            <w:r w:rsidRPr="00996DC8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Pr="00DD1D56">
              <w:rPr>
                <w:rFonts w:ascii="Times New Roman" w:hAnsi="Times New Roman" w:cs="Times New Roman"/>
                <w:sz w:val="24"/>
                <w:szCs w:val="24"/>
              </w:rPr>
              <w:t>восемьсот двенадцать тысяч четыреста сорок четыре рубля</w:t>
            </w:r>
            <w:r w:rsidRPr="00996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5078" w:rsidRPr="00AB6503" w:rsidRDefault="00755078" w:rsidP="0075507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755078" w:rsidP="0075507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5B3BB0" w:rsidP="005B3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B0">
              <w:rPr>
                <w:rFonts w:ascii="Times New Roman" w:hAnsi="Times New Roman" w:cs="Times New Roman"/>
                <w:sz w:val="24"/>
                <w:szCs w:val="24"/>
              </w:rPr>
              <w:t>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Гроднотекстиль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5B3BB0">
              <w:rPr>
                <w:rFonts w:ascii="Times New Roman" w:hAnsi="Times New Roman" w:cs="Times New Roman"/>
                <w:sz w:val="24"/>
                <w:szCs w:val="24"/>
              </w:rPr>
              <w:t>23001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г. Гродно, ул. Горького, 121, </w:t>
            </w:r>
            <w:r w:rsidRPr="005B3BB0">
              <w:rPr>
                <w:rFonts w:ascii="Times New Roman" w:hAnsi="Times New Roman" w:cs="Times New Roman"/>
                <w:sz w:val="24"/>
                <w:szCs w:val="24"/>
              </w:rPr>
              <w:t>тел./факс 63-35-78, 8-029-28-58-850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896301">
        <w:trPr>
          <w:trHeight w:val="2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BA22BE" w:rsidRDefault="00711DEA" w:rsidP="00BA2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BA22BE" w:rsidRDefault="00896301" w:rsidP="00BA2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896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896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озмещение победителем аукциона (лицом, приравненным к победителю аукциона) затрат Продавца на организацию и проведение аукциона, в том числе затрат по уплате вознаграждения организатору аукциона в размере 5 % от конечной цены продажи объекта;</w:t>
            </w:r>
          </w:p>
          <w:p w:rsidR="005B3BB0" w:rsidRPr="00A63AA2" w:rsidRDefault="00BA22BE" w:rsidP="00BA2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8963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96301"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озмещение победителем аукциона (лицом, приравненным к </w:t>
            </w:r>
            <w:r w:rsidR="00896301" w:rsidRPr="00270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победителю аукциона) затрат Продавца по проведению независимой оценки в размере 2 697 р.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</w:t>
            </w:r>
            <w:r w:rsidRPr="00A63AA2">
              <w:lastRenderedPageBreak/>
              <w:t xml:space="preserve">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896301">
              <w:t>40</w:t>
            </w:r>
            <w:r w:rsidR="00F81344" w:rsidRPr="00A63AA2">
              <w:t>00 р. (</w:t>
            </w:r>
            <w:r w:rsidR="00896301">
              <w:t xml:space="preserve">четыре тысячи </w:t>
            </w:r>
            <w:r w:rsidR="00F81344" w:rsidRPr="00A63AA2">
              <w:t>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424A67" w:rsidRPr="00280F48" w:rsidRDefault="00424A67" w:rsidP="006A22A7">
      <w:pPr>
        <w:tabs>
          <w:tab w:val="left" w:pos="5535"/>
        </w:tabs>
        <w:rPr>
          <w:sz w:val="24"/>
          <w:szCs w:val="24"/>
        </w:rPr>
      </w:pPr>
    </w:p>
    <w:sectPr w:rsidR="00424A67" w:rsidRPr="00280F48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12757E"/>
    <w:rsid w:val="0023729F"/>
    <w:rsid w:val="00280F48"/>
    <w:rsid w:val="00371680"/>
    <w:rsid w:val="00424A67"/>
    <w:rsid w:val="00430C07"/>
    <w:rsid w:val="0048348C"/>
    <w:rsid w:val="004E2172"/>
    <w:rsid w:val="005B3BB0"/>
    <w:rsid w:val="006538CF"/>
    <w:rsid w:val="006A22A7"/>
    <w:rsid w:val="00711DEA"/>
    <w:rsid w:val="00755078"/>
    <w:rsid w:val="007B6104"/>
    <w:rsid w:val="007E0F24"/>
    <w:rsid w:val="00896301"/>
    <w:rsid w:val="00995DE2"/>
    <w:rsid w:val="009F7B84"/>
    <w:rsid w:val="00A17DBE"/>
    <w:rsid w:val="00A4280D"/>
    <w:rsid w:val="00A63AA2"/>
    <w:rsid w:val="00AB1F9D"/>
    <w:rsid w:val="00BA22BE"/>
    <w:rsid w:val="00BA5849"/>
    <w:rsid w:val="00BC6FA8"/>
    <w:rsid w:val="00C57533"/>
    <w:rsid w:val="00D91737"/>
    <w:rsid w:val="00DF5021"/>
    <w:rsid w:val="00E74E4A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E21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2172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E21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217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3</cp:revision>
  <dcterms:created xsi:type="dcterms:W3CDTF">2024-05-21T12:28:00Z</dcterms:created>
  <dcterms:modified xsi:type="dcterms:W3CDTF">2024-05-22T08:55:00Z</dcterms:modified>
</cp:coreProperties>
</file>