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289" w:type="dxa"/>
        <w:tblLook w:val="04A0" w:firstRow="1" w:lastRow="0" w:firstColumn="1" w:lastColumn="0" w:noHBand="0" w:noVBand="1"/>
      </w:tblPr>
      <w:tblGrid>
        <w:gridCol w:w="2136"/>
        <w:gridCol w:w="7900"/>
      </w:tblGrid>
      <w:tr w:rsidR="002D799E" w:rsidRPr="00AB6503" w:rsidTr="00DD1D56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DC" w:rsidRPr="00AB6503" w:rsidRDefault="00E169DC" w:rsidP="00E16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="00DD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="00AB6503" w:rsidRPr="00996DC8">
              <w:rPr>
                <w:rFonts w:ascii="Times New Roman" w:hAnsi="Times New Roman" w:cs="Times New Roman"/>
                <w:sz w:val="24"/>
                <w:szCs w:val="24"/>
              </w:rPr>
              <w:t>РУПП «</w:t>
            </w:r>
            <w:proofErr w:type="spellStart"/>
            <w:r w:rsidR="00AB6503" w:rsidRPr="00996DC8"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 w:rsidR="00AB6503" w:rsidRPr="00996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99E" w:rsidRPr="00AB6503" w:rsidRDefault="00E169DC" w:rsidP="009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 w:rsidR="00DD1D5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537FE"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D1D5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996D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</w:t>
            </w:r>
            <w:r w:rsidR="00DD1D5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5334" w:rsidRPr="00AB65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E5334" w:rsidRPr="00AB65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2709E8" w:rsidTr="00DD1D56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2709E8" w:rsidRDefault="00E169DC" w:rsidP="0049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2709E8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2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2709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Капитальное строение инв. № 400/С-17193 (назначение – здание специализированное для производства текстильных, швейных и кожаных изделий, наименование – главный производственный корпус), площадью 29971,7 кв.м., г. Гродно ул. Максима Горького, 121Г, состоящее из капитальное строение инв. № 400/</w:t>
            </w:r>
            <w:r w:rsidRPr="0027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-152212 (назначение – производственное помещение, наименование – главный производственный корпус), площадью 29418,5 кв.м.,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121Г-2 и капитальное строение инв. № 400/</w:t>
            </w:r>
            <w:r w:rsidRPr="0027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-123114 (назначение – помещение неустановленного назначения, наименование – помещение неустановленного назначения), площадью 523,0 кв.м.,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121Г-1;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Капитальное строение инв. № 400/С-165708 (назначение – сооружение неустановленного назначения, наименование – благоустройство), площадью 6813 кв.м.,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121Г, благоустройство;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400/С-85888 (назначение – сооружение специализированное коммунального хозяйства, наименование – канализационная сеть), протяженностью </w:t>
            </w:r>
            <w:smartTag w:uri="urn:schemas-microsoft-com:office:smarttags" w:element="metricconverter">
              <w:smartTagPr>
                <w:attr w:name="ProductID" w:val="586,0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586,05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400/С-97346 (назначение – сооружение специализированное коммунального хозяйства, наименование – внутриплощадочная фекальная канализация), протяженностью </w:t>
            </w:r>
            <w:smartTag w:uri="urn:schemas-microsoft-com:office:smarttags" w:element="metricconverter">
              <w:smartTagPr>
                <w:attr w:name="ProductID" w:val="325,2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325,25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121, внутриплощадочная фекальная канализационная сеть к зданию главного производственного корпуса;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400/С-89982 (назначение – сооружение специализированное коммунального хозяйства, наименование – внеплощадочная ливневая канализация), протяженностью </w:t>
            </w:r>
            <w:smartTag w:uri="urn:schemas-microsoft-com:office:smarttags" w:element="metricconverter">
              <w:smartTagPr>
                <w:attr w:name="ProductID" w:val="1940,2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1940,20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Капитальное строение инв. № 400/С-165712 (назначение – сооружение специализированное коммунального хозяйства, наименование – ливневая канализация), протяженностью 1077,2 м.,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участки ливневой канализации от здания 121Г;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400/С-89983 (назначение – сооружение специализированное коммунального хозяйства, наименование – внеплощадочная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43,8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243,80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родно ул. Максима Горького, 121; 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400/С-55845 (назначение – сооружение специализированное энергетики, наименование – внеплощадочная кабельная линия, напряжением 10 кВ), протяженностью </w:t>
            </w:r>
            <w:smartTag w:uri="urn:schemas-microsoft-com:office:smarttags" w:element="metricconverter">
              <w:smartTagPr>
                <w:attr w:name="ProductID" w:val="1018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1018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родно ул. Максима Горького, 121; 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400/С-74384 (назначение – сооружение специализированное связи, наименование – внутриплощадочная телефонная канализация), протяженностью </w:t>
            </w:r>
            <w:smartTag w:uri="urn:schemas-microsoft-com:office:smarttags" w:element="metricconverter">
              <w:smartTagPr>
                <w:attr w:name="ProductID" w:val="193,2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193,20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родно ул. Максима Горького, 121; 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400/С-165711 (назначение – сооружение специализированное коммунального хозяйства, наименование – 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водопроводная сеть), протяженностью 57,3 м.,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участки водопроводной сети к зданию 121Г;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400/С-74876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227,8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227,80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родно ул. Максима Горького, 121; 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400/С-74877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991,36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991,36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родно ул. Максима Горького, 121; 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400/С-97384 (назначение – сооружение специализированное энергетики, наименование – внутриплощадочная сеть наружного освещения), протяженностью </w:t>
            </w:r>
            <w:smartTag w:uri="urn:schemas-microsoft-com:office:smarttags" w:element="metricconverter">
              <w:smartTagPr>
                <w:attr w:name="ProductID" w:val="420,4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420,40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родно ул. Максима Горького, 121, внутриплощадочная сеть наружного освещения зданий и сооружений главного производственного корпуса; 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400/С-97380 (назначение – сооружение специализированное энергетики, наименование – внутриплощадочная электрическая сеть 0,4 кВ), протяженностью </w:t>
            </w:r>
            <w:smartTag w:uri="urn:schemas-microsoft-com:office:smarttags" w:element="metricconverter">
              <w:smartTagPr>
                <w:attr w:name="ProductID" w:val="353,1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353,15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родно ул. Максима Горького, 121, электрическая сеть 0,4 кВ к зданиям и сооружениям главного производственного корпуса; 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400/С-97392 (назначение – сооружение специализированное энергетики, наименование – внутриплощадочная кабельная линия 10 кВ), протяженностью </w:t>
            </w:r>
            <w:smartTag w:uri="urn:schemas-microsoft-com:office:smarttags" w:element="metricconverter">
              <w:smartTagPr>
                <w:attr w:name="ProductID" w:val="473,7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473,70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121, внутриплощадочная кабельная линия 10 кВ от РП-10 кВ до ТП-1, от ТП-1 до ТП-2;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400/С-55838 (назначение – сооружение специализированное коммунального хозяйства, наименование – внутриплощадочная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77,2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277,25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родно ул. Максима Горького, 121; 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400/С-55842 (назначение – сооружение специализированное коммунального хозяйства, наименование – внутриплощадочный производственный водопровод), протяженностью </w:t>
            </w:r>
            <w:smartTag w:uri="urn:schemas-microsoft-com:office:smarttags" w:element="metricconverter">
              <w:smartTagPr>
                <w:attr w:name="ProductID" w:val="1305,1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1305,15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400/С-85887 (назначение – сооружение неустановленного назначения, наименование – мостовое сооружение), протяженностью </w:t>
            </w:r>
            <w:smartTag w:uri="urn:schemas-microsoft-com:office:smarttags" w:element="metricconverter">
              <w:smartTagPr>
                <w:attr w:name="ProductID" w:val="48,0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48,00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родно ул. Максима Горького, 121; 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Внутриплощадочная кабельная линия 10 кВ марки ААБл3*95, протяженностью </w:t>
            </w:r>
            <w:smartTag w:uri="urn:schemas-microsoft-com:office:smarttags" w:element="metricconverter">
              <w:smartTagPr>
                <w:attr w:name="ProductID" w:val="15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155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пункты и шкафы распределительные -  67 единиц;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трансформаторная подстанция -3 единицы;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панель ЩО-7024;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 масляный - 6 единиц;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трансформаторные ячейки КРУ-821-00848 -2 единицы;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дизель-генератор ДГА-3-48;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камера КСО - 3 единицы;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туя - 4 единицы;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земельных участках: 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кадастровый номер 440100000002000562, площадью 4,2555 га (назначение – обслуживание зданий и сооружений главного производственного корпуса) по адресу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121Г;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440100000002006864, площадью 0,0078 га 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(назначение – земельный участок для обслуживания пешеходного моста) по адресу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кадастровый номер 440100000002006865, площадью 0,0016 га (назначение – земельный участок для обслуживания пешеходного моста) по адресу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кадастровый номер 440100000002006866, площадью 0,0014 га (назначение – земельный участок для обслуживания пешеходного моста) по адресу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кадастровый номер 440100000002006867, площадью 0,0073 га (назначение – земельный участок для обслуживания пешеходного моста) по адресу 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 ул. Максима Горького, 121</w:t>
            </w:r>
          </w:p>
          <w:p w:rsidR="00E169DC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лота 9 027 155,76 р. (девять миллионов двадцать семь тысяч сто пятьдесят пять рублей семьдесят шесть копеек) с учетом НДС.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Условия проведения аукциона: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возмещение победителем аукциона (лицом, приравненным к победителю аукциона) затрат Продавца на организацию и проведение аукциона, в том числе затрат по уплате вознаграждения организатору аукциона в размере 5 % от конечной цены продажи объекта;</w:t>
            </w:r>
          </w:p>
          <w:p w:rsidR="002709E8" w:rsidRPr="002709E8" w:rsidRDefault="002709E8" w:rsidP="002709E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возмещение победителем аукциона (лицом, приравненным к победителю аукциона) затрат Продавца по проведению независимой оценки в размере 2 697 р.</w:t>
            </w:r>
          </w:p>
        </w:tc>
      </w:tr>
      <w:tr w:rsidR="00E169DC" w:rsidRPr="00AB6503" w:rsidTr="00DD1D56">
        <w:trPr>
          <w:trHeight w:val="1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AB6503" w:rsidRDefault="00E169DC" w:rsidP="00FC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996DC8" w:rsidRDefault="00DD1D56" w:rsidP="00FC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8 124 440,18</w:t>
            </w:r>
            <w:r w:rsidR="002709E8" w:rsidRPr="00996DC8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DD1D56">
              <w:rPr>
                <w:rFonts w:ascii="Times New Roman" w:hAnsi="Times New Roman" w:cs="Times New Roman"/>
                <w:sz w:val="24"/>
                <w:szCs w:val="24"/>
              </w:rPr>
              <w:t>восемь миллионов сто двадцать четыре тысячи четыреста сорок рублей восемнадцать копеек</w:t>
            </w:r>
            <w:r w:rsidR="002709E8" w:rsidRPr="00996DC8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E169DC" w:rsidRPr="00AB6503" w:rsidTr="00DD1D56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AB6503" w:rsidRDefault="00E169DC" w:rsidP="00FC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996DC8" w:rsidRDefault="00DD1D56" w:rsidP="00270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812 444</w:t>
            </w:r>
            <w:r w:rsidR="00E169DC" w:rsidRPr="00996DC8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DD1D56">
              <w:rPr>
                <w:rFonts w:ascii="Times New Roman" w:hAnsi="Times New Roman" w:cs="Times New Roman"/>
                <w:sz w:val="24"/>
                <w:szCs w:val="24"/>
              </w:rPr>
              <w:t>восемьсот двенадцать тысяч четыреста сорок четыре рубля</w:t>
            </w:r>
            <w:r w:rsidR="00E169DC" w:rsidRPr="00996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9DC" w:rsidRPr="00AB6503" w:rsidTr="00DD1D56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AB6503" w:rsidRDefault="00E169DC" w:rsidP="00FC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AB6503" w:rsidRDefault="00E169DC" w:rsidP="00FC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AB650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AB6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AB650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AB650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AB6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AB6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AB65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B6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AB650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E169DC" w:rsidRPr="00AB6503" w:rsidTr="00DD1D56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AB6503" w:rsidRDefault="00E169DC" w:rsidP="00FC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AB6503" w:rsidRDefault="00E169DC" w:rsidP="00FC32E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E169DC" w:rsidRPr="00AB6503" w:rsidRDefault="00E169DC" w:rsidP="00996DC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 w:rsidR="00DD1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5762D0"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DD1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762D0"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996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DD1D56" w:rsidRPr="00AB6503" w:rsidTr="00DD1D56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1D56" w:rsidRPr="00AB6503" w:rsidRDefault="00DD1D56" w:rsidP="00FC32E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Объявление о проведении первого аукциона было р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азмещено в газете "Звезда" от 06.04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.2024 г.</w:t>
            </w:r>
          </w:p>
        </w:tc>
      </w:tr>
      <w:tr w:rsidR="002D799E" w:rsidRPr="00AB6503" w:rsidTr="00DD1D56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AB6503" w:rsidRDefault="002D799E" w:rsidP="004961E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участия в аукционе, порядок его проведения, а также определения лица, выигравшего аукцион, содержатся в информации о проведен</w:t>
            </w:r>
            <w:proofErr w:type="gramStart"/>
            <w:r w:rsidRPr="00AB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AB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кциона, опубликованной на сайте Организатора аукциона – </w:t>
            </w:r>
            <w:r w:rsidR="00E169DC" w:rsidRPr="00AB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169DC" w:rsidRPr="00AB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169DC" w:rsidRPr="00AB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grino</w:t>
            </w:r>
            <w:proofErr w:type="spellEnd"/>
            <w:r w:rsidR="00E169DC" w:rsidRPr="00AB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169DC" w:rsidRPr="00AB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="00E169DC" w:rsidRPr="00AB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E169DC" w:rsidRPr="00AB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auktsiony</w:t>
            </w:r>
            <w:proofErr w:type="spellEnd"/>
            <w:r w:rsidR="00E169DC" w:rsidRPr="00AB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DE6D67" w:rsidRPr="00AB6503" w:rsidRDefault="00DE6D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6D67" w:rsidRPr="00AB6503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99E"/>
    <w:rsid w:val="000B46FF"/>
    <w:rsid w:val="00111F7B"/>
    <w:rsid w:val="00210C88"/>
    <w:rsid w:val="002709E8"/>
    <w:rsid w:val="002D799E"/>
    <w:rsid w:val="00350E24"/>
    <w:rsid w:val="00436509"/>
    <w:rsid w:val="005762D0"/>
    <w:rsid w:val="006E5334"/>
    <w:rsid w:val="007E6140"/>
    <w:rsid w:val="0085146C"/>
    <w:rsid w:val="008537E0"/>
    <w:rsid w:val="00930FFF"/>
    <w:rsid w:val="00996DC8"/>
    <w:rsid w:val="00AB6503"/>
    <w:rsid w:val="00AD4FA7"/>
    <w:rsid w:val="00B02117"/>
    <w:rsid w:val="00B61AAA"/>
    <w:rsid w:val="00B777C2"/>
    <w:rsid w:val="00C30FB4"/>
    <w:rsid w:val="00DD1D56"/>
    <w:rsid w:val="00DE6D67"/>
    <w:rsid w:val="00E169DC"/>
    <w:rsid w:val="00F47D63"/>
    <w:rsid w:val="00F537FE"/>
    <w:rsid w:val="00F6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709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09E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2024-04-03T08:29:00Z</dcterms:created>
  <dcterms:modified xsi:type="dcterms:W3CDTF">2024-05-21T08:28:00Z</dcterms:modified>
</cp:coreProperties>
</file>